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BC7" w:rsidRPr="00D57BC7" w:rsidRDefault="00D57BC7" w:rsidP="00D57BC7">
      <w:pPr>
        <w:pStyle w:val="pc"/>
      </w:pPr>
      <w:r w:rsidRPr="00D57BC7">
        <w:rPr>
          <w:rStyle w:val="s1"/>
        </w:rPr>
        <w:t xml:space="preserve">Типовой договор закупа лекарственных средств и (или) медицинских изделий 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814"/>
        <w:gridCol w:w="5324"/>
      </w:tblGrid>
      <w:tr w:rsidR="00D57BC7" w:rsidRPr="00D57BC7" w:rsidTr="00D80767">
        <w:tc>
          <w:tcPr>
            <w:tcW w:w="2374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 xml:space="preserve">г. </w:t>
            </w:r>
            <w:r w:rsidRPr="00D57BC7">
              <w:rPr>
                <w:rFonts w:ascii="Times New Roman" w:hAnsi="Times New Roman"/>
                <w:sz w:val="24"/>
                <w:szCs w:val="24"/>
                <w:lang w:val="kk-KZ"/>
              </w:rPr>
              <w:t>Алтай</w:t>
            </w:r>
          </w:p>
        </w:tc>
        <w:tc>
          <w:tcPr>
            <w:tcW w:w="2626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57BC7">
            <w:pPr>
              <w:pStyle w:val="pr"/>
            </w:pPr>
            <w:r w:rsidRPr="00D57BC7">
              <w:rPr>
                <w:rStyle w:val="s0"/>
                <w:rFonts w:eastAsia="Calibri"/>
              </w:rPr>
              <w:t>«</w:t>
            </w:r>
            <w:r>
              <w:rPr>
                <w:rStyle w:val="s0"/>
                <w:rFonts w:eastAsia="Calibri"/>
              </w:rPr>
              <w:t xml:space="preserve">    </w:t>
            </w:r>
            <w:r w:rsidRPr="00D57BC7">
              <w:rPr>
                <w:rStyle w:val="s0"/>
                <w:rFonts w:eastAsia="Calibri"/>
              </w:rPr>
              <w:t>»</w:t>
            </w:r>
            <w:r w:rsidRPr="00D57BC7">
              <w:rPr>
                <w:rStyle w:val="s0"/>
                <w:rFonts w:eastAsia="Calibri"/>
                <w:lang w:val="en-US"/>
              </w:rPr>
              <w:t xml:space="preserve"> </w:t>
            </w:r>
            <w:r>
              <w:rPr>
                <w:rStyle w:val="s0"/>
                <w:rFonts w:eastAsia="Calibri"/>
                <w:lang w:val="kk-KZ"/>
              </w:rPr>
              <w:t>_________</w:t>
            </w:r>
            <w:r w:rsidRPr="00D57BC7">
              <w:rPr>
                <w:rStyle w:val="s0"/>
                <w:rFonts w:eastAsia="Calibri"/>
                <w:lang w:val="kk-KZ"/>
              </w:rPr>
              <w:t xml:space="preserve"> </w:t>
            </w:r>
            <w:r w:rsidRPr="00D57BC7">
              <w:rPr>
                <w:rStyle w:val="s0"/>
                <w:rFonts w:eastAsia="Calibri"/>
              </w:rPr>
              <w:t xml:space="preserve"> </w:t>
            </w:r>
            <w:r>
              <w:rPr>
                <w:rStyle w:val="s0"/>
                <w:rFonts w:eastAsia="Calibri"/>
              </w:rPr>
              <w:t>20__</w:t>
            </w:r>
            <w:r w:rsidRPr="00D57BC7">
              <w:rPr>
                <w:rStyle w:val="s0"/>
                <w:rFonts w:eastAsia="Calibri"/>
              </w:rPr>
              <w:t>г.</w:t>
            </w: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>
        <w:t>КГП на ПХВ «Межрайонная больница района Алтай» УЗ ВКО</w:t>
      </w:r>
      <w:r w:rsidRPr="00A7641A">
        <w:t>, именуемый (ое) (ая)</w:t>
      </w:r>
      <w:r>
        <w:t xml:space="preserve"> </w:t>
      </w:r>
      <w:r w:rsidRPr="00A7641A">
        <w:t xml:space="preserve">в дальнейшем – "Заказчик", в лице </w:t>
      </w:r>
      <w:r>
        <w:t xml:space="preserve"> главного врача Нурекенова Олжаса Зейнуллаевича с одной стороны, и _______</w:t>
      </w:r>
      <w:r w:rsidRPr="00A7641A">
        <w:t>______</w:t>
      </w:r>
      <w:r>
        <w:t>___________________</w:t>
      </w:r>
      <w:r w:rsidRPr="00A7641A">
        <w:t>________________________________________</w:t>
      </w:r>
      <w:r>
        <w:t xml:space="preserve"> ___________________________________________________</w:t>
      </w:r>
      <w:r w:rsidRPr="00A7641A">
        <w:t>, именуемый (ое) (ая) в дальнейшем – "Поставщик",в лице ____________</w:t>
      </w:r>
      <w:r>
        <w:t>__________</w:t>
      </w:r>
      <w:r w:rsidRPr="00A7641A">
        <w:t>_________________________________________</w:t>
      </w:r>
      <w:r>
        <w:t xml:space="preserve"> ___________________________________________________</w:t>
      </w:r>
      <w:r w:rsidRPr="00A7641A">
        <w:t>,</w:t>
      </w:r>
      <w:r>
        <w:t xml:space="preserve"> </w:t>
      </w:r>
      <w:r w:rsidRPr="00A7641A">
        <w:t>должность, фамилия, имя, отчество (при его наличии)</w:t>
      </w:r>
      <w:r>
        <w:t xml:space="preserve"> </w:t>
      </w:r>
      <w:r w:rsidRPr="00A7641A">
        <w:t>уполномоченного лица, действующего на основании _________________________________________________,</w:t>
      </w:r>
      <w:r>
        <w:t xml:space="preserve"> </w:t>
      </w:r>
      <w:r w:rsidRPr="00A7641A">
        <w:t>(устава, положения)</w:t>
      </w:r>
      <w:r>
        <w:t xml:space="preserve"> </w:t>
      </w:r>
      <w:r w:rsidRPr="00A7641A">
        <w:t xml:space="preserve">с другой стороны, на </w:t>
      </w:r>
      <w:r w:rsidRPr="004507EB">
        <w:t xml:space="preserve">основании </w:t>
      </w:r>
      <w:hyperlink r:id="rId8" w:anchor="z7" w:history="1">
        <w:r w:rsidRPr="004507EB">
          <w:rPr>
            <w:rStyle w:val="a5"/>
            <w:color w:val="auto"/>
            <w:u w:val="none"/>
          </w:rPr>
          <w:t>Правил</w:t>
        </w:r>
      </w:hyperlink>
      <w:r w:rsidRPr="004507EB">
        <w:rPr>
          <w:color w:val="auto"/>
        </w:rPr>
        <w:t xml:space="preserve"> </w:t>
      </w:r>
      <w:r w:rsidR="004507EB" w:rsidRPr="004507EB">
        <w:rPr>
          <w:spacing w:val="1"/>
          <w:shd w:val="clear" w:color="auto" w:fill="FFFFFF"/>
        </w:rPr>
        <w:t>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Приказом Министра здравоохранения Республики Казахстан от 07 июня 2023 года № 110</w:t>
      </w:r>
      <w:r w:rsidR="004507EB" w:rsidRPr="004507EB">
        <w:rPr>
          <w:spacing w:val="1"/>
        </w:rPr>
        <w:t>.</w:t>
      </w:r>
      <w:r w:rsidRPr="004507EB">
        <w:t xml:space="preserve"> и протокола об итогах способом </w:t>
      </w:r>
      <w:r w:rsidR="004507EB">
        <w:t xml:space="preserve">закупа </w:t>
      </w:r>
      <w:r w:rsidRPr="004507EB">
        <w:t xml:space="preserve">тендер </w:t>
      </w:r>
      <w:r w:rsidR="004507EB" w:rsidRPr="004507EB">
        <w:t xml:space="preserve">№ _______ от "___" __________ _____ года </w:t>
      </w:r>
      <w:r w:rsidR="004507EB">
        <w:t xml:space="preserve">(далее – Протокол) </w:t>
      </w:r>
      <w:r w:rsidRPr="004507EB">
        <w:t>заключили настоящий Договор</w:t>
      </w:r>
      <w:r w:rsidRPr="00A7641A">
        <w:t xml:space="preserve"> закупа</w:t>
      </w:r>
      <w:r>
        <w:t xml:space="preserve"> </w:t>
      </w:r>
      <w:r w:rsidR="004507EB">
        <w:t xml:space="preserve">медицинской техники </w:t>
      </w:r>
      <w:r w:rsidRPr="00A7641A">
        <w:t>(далее – Договор) и пришли к соглашению о нижеследующем: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1. Термины, применяемые в Договоре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1. В данном Договоре нижеперечисленные понятия будут иметь следующее толкование: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Договор – гражданско-правовой акт, заключенный между Заказчиком и Поставщиком в соответствии с нормативными правовыми актами Республики Казахстан с соблюдением письменной формы, подписанный Сторонами со всеми приложениями и дополнениями к нему, а также со всей документацией, на которую в Договоре есть ссылки;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цена Договора – сумма, которая должна быть выплачена Заказчиком Поставщику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товары – лекарственные средства и (или) медицинские изделия и сопутствующие услуги, которые Поставщик должен поставить Заказчику в соответствии с условиями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сопутствующие услуги – услуги, обеспечивающие поставку товаров, такие как, транспортировка и страхование, и любые другие вспомогательные услуги, включающие, монтаж, пуск, оказание технического содействия, обучение и другие обязанности Поставщика, направленные на исполнение Договора;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Заказчик – местные органы государственного управления здравоохранением областей, городов республиканского значения и столицы, военно-медицинские (медицинские) подразделения, ведомственные подразделения (организации), оказывающие медицинские услуги, а также субъекты здравоохранения, оказывающие медицинские услуги в рамках гарантированного объема бесплатной медицинской помощи и (или) в системе обязательного социального медицинского страхования;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6) Поставщик – физическое или юридическое лицо, выступающее в качестве контрагента Заказчика в заключенном с ним Договоре о закупе и осуществляющее поставку товаров, указанных в условиях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2. Предмет Договора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2. Поставщик обязуется поставить товар в соответствии с условиями Договора, в количестве и качестве, определенных в приложениях к настоящему Договору, а Заказчик принять его и оплатить в соответствии с условиями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3. Перечисленные ниже документы и условия, оговоренные в них, образуют данный Договор и считаются его неотъемлемой частью, а именно: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настоящий Договор;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перечень закупаемых товаров;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техническая спецификация;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обеспечение исполнения Договора (этот подпункт указывается, если в тендерной документации или Правилах предусматривается внесение обеспечения исполнения Договора).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3. Цена Договора и оплата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4507EB" w:rsidRDefault="00D57BC7" w:rsidP="00D57BC7">
      <w:pPr>
        <w:pStyle w:val="pj"/>
        <w:rPr>
          <w:rStyle w:val="s0"/>
          <w:rFonts w:eastAsia="Calibri"/>
        </w:rPr>
      </w:pPr>
      <w:r w:rsidRPr="004507EB">
        <w:rPr>
          <w:rStyle w:val="s0"/>
          <w:rFonts w:eastAsia="Calibri"/>
        </w:rPr>
        <w:t>4. Цена Договора _____________</w:t>
      </w:r>
      <w:r w:rsidRPr="004507EB">
        <w:rPr>
          <w:spacing w:val="2"/>
        </w:rPr>
        <w:t xml:space="preserve"> (</w:t>
      </w:r>
      <w:bookmarkStart w:id="0" w:name="z479"/>
      <w:bookmarkEnd w:id="0"/>
      <w:r w:rsidRPr="004507EB">
        <w:t>указать сум</w:t>
      </w:r>
      <w:bookmarkStart w:id="1" w:name="_GoBack"/>
      <w:bookmarkEnd w:id="1"/>
      <w:r w:rsidRPr="004507EB">
        <w:t>му цифрами и прописью</w:t>
      </w:r>
      <w:r w:rsidRPr="004507EB">
        <w:rPr>
          <w:spacing w:val="2"/>
        </w:rPr>
        <w:t>) тенге</w:t>
      </w:r>
      <w:r w:rsidRPr="004507EB">
        <w:rPr>
          <w:rStyle w:val="s0"/>
          <w:rFonts w:eastAsia="Calibri"/>
        </w:rPr>
        <w:t xml:space="preserve"> и соответствует цене, указанной Поставщиком в его тендерной заявке</w:t>
      </w:r>
      <w:r w:rsidRPr="004507EB">
        <w:t xml:space="preserve"> </w:t>
      </w:r>
      <w:r w:rsidRPr="004507EB">
        <w:rPr>
          <w:rStyle w:val="s0"/>
          <w:rFonts w:eastAsia="Calibri"/>
        </w:rPr>
        <w:t>и включает все расходы, связанные с оказанием Услуг, без НДС (далее – сумма Договора).</w:t>
      </w:r>
    </w:p>
    <w:p w:rsidR="00D57BC7" w:rsidRPr="00A44ECD" w:rsidRDefault="00D57BC7" w:rsidP="00D57BC7">
      <w:pPr>
        <w:pStyle w:val="pj"/>
      </w:pPr>
      <w:r w:rsidRPr="00A44ECD">
        <w:rPr>
          <w:rStyle w:val="s0"/>
          <w:rFonts w:eastAsia="Calibri"/>
        </w:rPr>
        <w:t>5. Оплата Поставщику за поставленные товары производиться на следующих условиях:</w:t>
      </w:r>
    </w:p>
    <w:p w:rsidR="00D57BC7" w:rsidRPr="00A44ECD" w:rsidRDefault="00D57BC7" w:rsidP="00D57BC7">
      <w:pPr>
        <w:pStyle w:val="pj"/>
      </w:pPr>
      <w:r w:rsidRPr="00A44ECD">
        <w:rPr>
          <w:rStyle w:val="s0"/>
          <w:rFonts w:eastAsia="Calibri"/>
        </w:rPr>
        <w:t>Форма оплаты: безналичный, путем перечисления на расчетный счет Поставщика.</w:t>
      </w:r>
    </w:p>
    <w:p w:rsidR="00D57BC7" w:rsidRPr="00A44ECD" w:rsidRDefault="00A44ECD" w:rsidP="00D57BC7">
      <w:pPr>
        <w:pStyle w:val="pj"/>
      </w:pPr>
      <w:r w:rsidRPr="00A44ECD">
        <w:rPr>
          <w:spacing w:val="1"/>
        </w:rPr>
        <w:t xml:space="preserve">Сроки выплат </w:t>
      </w:r>
      <w:r w:rsidRPr="00A44ECD">
        <w:t>авансовый платеж 30% после заключения договора и окончательная оплата 70% поставщику после подписания акта ввода в эксплуатацию</w:t>
      </w:r>
      <w:r w:rsidRPr="00A44ECD">
        <w:rPr>
          <w:spacing w:val="1"/>
        </w:rPr>
        <w:t>.</w:t>
      </w:r>
    </w:p>
    <w:p w:rsidR="00D57BC7" w:rsidRPr="00D57BC7" w:rsidRDefault="00D57BC7" w:rsidP="00D57BC7">
      <w:pPr>
        <w:pStyle w:val="pj"/>
      </w:pPr>
      <w:r w:rsidRPr="00A44ECD">
        <w:rPr>
          <w:rStyle w:val="s0"/>
          <w:rFonts w:eastAsia="Calibri"/>
        </w:rPr>
        <w:t>6. Необходимые документы, предшествующие оплате</w:t>
      </w:r>
      <w:r w:rsidRPr="00D57BC7">
        <w:rPr>
          <w:rStyle w:val="s0"/>
          <w:rFonts w:eastAsia="Calibri"/>
        </w:rPr>
        <w:t>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копия договора или иные документы, представляемые Поставщиком и подтверждающие его статус производителя, официального дистрибьютора либо официального представителя производителя;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счет-фактура и накладная на отпуск запасов на сторону.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4. Условия поставки и приемки товара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Товары, поставляемые в рамках Договора, должны соответствовать или быть выше стандартов, указанных в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Поставщик не должен без предварительного письменного согласия Заказчика раскрывать кому-либо содержание Договора или какого-либо из его положений, а также технической документации, планов, чертежей, моделей, образцов или информации, представленных Заказчиком или от его имени другими лицами, за исключением того персонала, который привлечен Поставщиком для выполнения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Указанная информация должна представляться этому персоналу конфиденциально и в той мере, насколько это необходимо для выполнения договорных обязательств.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9. Поставщик не должен без предварительного письменного согласия Заказчика использовать какие-либо вышеперечисленные документы или информацию, кроме как в целях реализации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10. Поставщик должен обеспечить упаковку товаров, способную предотвратить их от повреждения или порчи во время перевозки к конечному пункту назначения.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Упаковка должна выдерживать без каких-либо ограничений интенсивную подъемно-транспортную обработку и воздействие экстремальных температур, соли и осадков во время перевозки, а также открытого хранения.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При определении габаритов упакованных ящиков и их веса необходимо учитывать отдаленность конечного пункта доставки и наличие мощных грузоподъемных средств во всех пунктах следования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11. Упаковка и маркировка ящиков, а также документация внутри и вне ее должны строго соответствовать законодательству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12. Поставка товаров осуществляется Поставщиком в соответствии с условиями Заказчика/организатора закупа, оговоренными в перечне закупаемых товаров.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13. Поставщик должен поставить товары до пункта назначения, указанного в приложении к тендерной документации. Транспортировка этих товаров до пункта назначения осуществляется и оплачивается Поставщиком, а связанные с этим расходы включаются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4507EB">
      <w:pPr>
        <w:pStyle w:val="pj"/>
        <w:jc w:val="center"/>
      </w:pPr>
      <w:r w:rsidRPr="00D57BC7">
        <w:rPr>
          <w:rStyle w:val="s1"/>
        </w:rPr>
        <w:lastRenderedPageBreak/>
        <w:t>Глава 5. Особенности поставки и приемки медицинской техники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14. Гарантийное сервисное обслуживание на поставляемую медицинскую технику действительно в течение 37 (тридцать семь) месяцев после установки и введения в эксплуатацию, стоимость гарантийного сервисного обслуживания в течение данного периода включена в цену договора и включает в себя регламентные и ремонтные работы, а также используемые при этом запасные части и узлы, произведенные заводом-изготовителем. При этом гарантийное сервисное обслуживание продлевается на срок соразмерно периоду простоя по причине поломки, ремонта, замены узлов и комплектующих медицинской техники или на указанный период Заказчику Поставщиком предоставляется аналогичная работающая медицинская техника.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15. В рамках данного Договора Поставщик должен предоставить услуги, указанные в тендерной документации.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16. Цены на сопутствующие услуги включены в цену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17. Заказчик может потребовать от Поставщика предоставить информацию о запасных частях, изготовляемых или реализуемых Поставщиком, а именно стоимость и номенклатуру запасных частей, которые Заказчик может выбрать для закупки у Поставщика и использовать их после истечения гарантийного срока.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18. Поставщик, в случае прекращения производства им запасных частей, должен: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а) заблаговременно уведомить Заказчика о предстоящем свертывании производства, с тем, чтобы позволить ему произвести необходимые закупки в необходимых количествах;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б) в случае необходимости вслед за прекращением производства бесплатно предоставить Заказчику планы, чертежи и техническую документацию на запасные части.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19. Поставщик гарантирует, что товары, поставленные в рамках Договора: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являются новыми, неиспользованными, новейшими либо серийными моделями, отражающими все последние модификации конструкций и материалов, если Договором не предусмотрено иное;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не имеют дефектов, связанных с конструкцией, материалами или работой, при нормальном использовании поставленных товаров в условиях, обычных для страны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20. В случае появления дефектов в конструкциях, материалах, изготовленных Поставщиком в строгом соответствии с технической спецификацией, представленной Заказчиком, Поставщик не несет ответственности за упущения Заказчика в его (Заказчика) технической спецификации.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21. Эта гарантия действительна в течение всего срока годности товара после доставки всей партии товаров или ее части в зависимости от конкретного случая и их приемки на конечном пункте назначения, указанном в Договоре.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22. Заказчик обязан оперативно уведомить Поставщика в письменном виде обо всех претензиях, связанных с данной гарантией.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23. После получения уведомления о выходе товара из строя поставщик должен в срок не более 72 (семьдесят два) часов с момента получения уведомления обеспечить выезд квалифицированного специалиста на место для определения причин, сроков предполагаемого ремонта. Поставщик должен произвести ремонт, используя запасные части и узлы, произведенные заводом-изготовителем, или замену бракованного товара или его части без каких-либо расходов со стороны заказчика в течение одного месяца.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24. Если Поставщик, получив уведомление, не исправит дефект(ы) в течение одного месяца, Заказчик может применить необходимые санкции и меры по исправлению дефектов за счет Поставщика и без какого-либо ущерба другим правам, которыми Заказчик может обладать по Договору в отношении Поставщика.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25. Никакие отклонения или изменения (чертежи, проекты или технические спецификации, метод отгрузки, упаковки, место доставки, или услуги, предоставляемые Поставщиком и иные) в документы Договора не допускаются, за исключением письменных изменений, подписанных обеими сторонами.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26. Если любое изменение ведет к уменьшению стоимости или сроков, необходимых Поставщику для поставки любой части товаров по Договору, то цена Договора или график поставок, или и то и другое соответствующим образом корректируется, а в Договор вносятся соответствующие поправки. Все запросы Поставщика на проведение корректировки в рамках </w:t>
      </w:r>
      <w:r w:rsidRPr="00D57BC7">
        <w:rPr>
          <w:rStyle w:val="s0"/>
          <w:rFonts w:eastAsia="Calibri"/>
        </w:rPr>
        <w:lastRenderedPageBreak/>
        <w:t>данной статьи должны быть предъявлены в течение 30 (тридцати) дней со дня получения Поставщиком распоряжения об изменениях от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6. Ответственность Сторон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27. Поставщик ни полностью, ни частично не должен передавать кому-либо свои обязательства по настоящему Договору без предварительного письменного согласия Заказчика.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28. Поставка товаров и предоставление услуг должны осуществляться Поставщиком в соответствии с графиком, указанным в таблице цен.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29. Задержка с выполнением поставки со стороны поставщика приводит к удержанию обеспечения исполнения договора и выплате неустойки.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30. Если в период выполнения Договора Поставщик в любой момент столкнется с условиями, мешающими своевременной поставке товаров, Поставщик должен незамедлительно направить Заказчику письменное уведомление о факте задержки, ее предположительной длительности и причине(ах). После получения уведомления от Поставщика Заказчик должен оценить ситуацию и может, по согласованию с администратором бюджетной программы, продлить срок выполнения Договора поставщиком. В этом случае, такое продление должно быть ратифицировано сторонами путем внесения поправки в Договор.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31. За исключением форс-мажорных условий, если Поставщик не может поставить товары в сроки, предусмотренные Договором, Заказчик без ущерба другим своим правам в рамках Договора вычитает из цены Договора в виде неустойки сумму в размере 0,1 (ноль целых одна десятая) процентов от суммы недопоставленного или поставленного с нарушением сроков товара. В случае нарушения сроков оплаты Заказчик по письменному требованию Поставщика выплачивает неустойку в размере 0,1% от неоплаченной в срок суммы за каждый день просрочки.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32. Поставщик не лишается своего обеспечения исполнения Договора и не несет ответственность за выплату неустоек или расторжение Договора в силу невыполнения его условий, если задержка с выполнением Договора является результатом форс-мажорных обстоятельств.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33. Для целей Договора форс-мажор означает событие, не связанное с просчетом или небрежностью Стороны, и имеет непредвиденный характер неподвластное контролю любой из Сторон (стихийные бедствия, издание нормативных актов или распоряжений государственных органов, запрещающих или каким-либо иным образом препятствующих исполнению обязательств) при условии, что эти обстоятельства сделали невозможным исполнение любой из Сторон своих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34. При возникновении форс-мажорных обстоятельств Сторона, у которой они возникли, направляет другой Стороне письменное уведомление о таких обстоятельствах и их причинах и подтверждает их наступление соответствующими документами в течение десяти календарных дней с момента возникновения форс-мажорных обстоятельств. В этом случае действие Договора приостанавливается до прекращения форс-мажорных обстоятельств, и срок действия Договора продлевается соответственно сроку действия форс-мажорных обстоятельств. Неуведомление или несвоевременное уведомление лишает Сторону права ссылаться на любые вышеуказанные обстоятельства как основание, освобождающее от ответственности за ненадлежащее исполнение, либо неисполнение обязательств по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35. В случае, если форс-мажорные обстоятельства длятся более одного календарного месяца, Стороны вправе принять решение о прекращении действия Договора путем заключения письменного соглашения об этом. При этом Стороны производят взаиморасчет за фактически поставленный товар.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 xml:space="preserve">36. Заказчик может в любое время расторгнуть Договор, направив Поставщику соответствующее письменное уведомление, если Поставщик становится банкротом или неплатежеспособным. В этом случае, расторжение осуществляется немедленно, и Заказчик не несет никакой финансовой обязанности по отношению к Поставщику при условии, если расторжение Договора не наносит ущерба или не затрагивает каких-либо прав на совершение </w:t>
      </w:r>
      <w:r w:rsidRPr="00D57BC7">
        <w:rPr>
          <w:rStyle w:val="s0"/>
          <w:rFonts w:eastAsia="Calibri"/>
        </w:rPr>
        <w:lastRenderedPageBreak/>
        <w:t>действий или применение санкций, которые были или будут впоследствии предъявлены Заказчику.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37. Заказчик может в любое время расторгнуть Договор в силу нецелесообразности его дальнейшего выполнения, направив Поставщику соответствующее письменное уведомление. В уведомлении должна быть указана причина расторжения Договора, должен оговариваться объем аннулированных договорных обязательств, а также дата вступления в силу расторжения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Когда Договор аннулируется в силу таких обстоятельств, Поставщик имеет право требовать оплату только за фактические затраты, связанные с расторжением по Договору, на день расторжения. Заказчик и Поставщик должны прилагать все усилия к тому, чтобы разрешать в процессе прямых переговоров все разногласия или споры, возникающие между ними по Договору или в связи с ним.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38. Если в течение 21 (двадцати одного) календарного дня после начала таких переговоров Заказчик и Поставщик не могут разрешить спор по Договору, любая из сторон может потребовать решения этого вопроса в соответствии с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39.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а также соблюдают антикоррупционные требования согласно приложению к Договору.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  <w:jc w:val="center"/>
        <w:rPr>
          <w:rStyle w:val="s1"/>
        </w:rPr>
      </w:pPr>
      <w:r w:rsidRPr="00D57BC7">
        <w:rPr>
          <w:rStyle w:val="s1"/>
        </w:rPr>
        <w:t>Глава 7. Конфиденциальность</w:t>
      </w:r>
    </w:p>
    <w:p w:rsidR="00D57BC7" w:rsidRPr="00D57BC7" w:rsidRDefault="00D57BC7" w:rsidP="00D57BC7">
      <w:pPr>
        <w:pStyle w:val="pj"/>
        <w:jc w:val="center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40. Информация, предоставляемая одной Стороной для другой Стороны в результате действия Договора, является конфиденциальной сроком до 3 (трех) лет после истечения или расторжения Договора, кроме тех случаев, когда информация: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1) во время раскрытия находилась в публичном доступе;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2) после раскрытия другой Стороне поступает в публичное пользование путем публикации или иным образом без нарушения Договора раскрывающей Стороной (путем предоставления по запросам государственных, правоохранительных и судебных органов);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3) во время раскрытия другой Стороной находилась во владении у Стороны и не была приобретена прямо или косвенно у такой Стороны;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4) была получена от третьей стороны, однако такая информация не была представлена третьей стороне напрямую или косвенно со Стороны, гарантирующей конфиденциальность;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5) представляется суду, государственным органам, частным судебным исполнителям в предусмотренных законодательством Республики Казахстан случаях.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41. Сторона, подтверждающая свое обязательство в соответствии с Договором, возлагает на себя бремя доказывания, в случае установления нарушения такого обязательства.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  <w:rPr>
          <w:rStyle w:val="s1"/>
        </w:rPr>
      </w:pPr>
      <w:r w:rsidRPr="00D57BC7">
        <w:rPr>
          <w:rStyle w:val="s1"/>
        </w:rPr>
        <w:t>Глава 8. Заключительные положения</w:t>
      </w:r>
    </w:p>
    <w:p w:rsidR="00D57BC7" w:rsidRPr="00D57BC7" w:rsidRDefault="00D57BC7" w:rsidP="00D57BC7">
      <w:pPr>
        <w:pStyle w:val="pc"/>
      </w:pP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42. Договор составляется на казахском и русском языках. В случае, если второй стороной Договора является иностранная организация, то второй экземпляр может переводиться на язык в соответствии с законодательством Республики Казахстан о языках. В случае необходимости рассмотрения Договора в судебном порядке рассматривается экземпляр Договора на казахском или русском языках. Вся относящаяся к Договору переписка и другая документация, которой обмениваются стороны, должны соответствовать данным условиям.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43. Любое уведомление, которое одна сторона направляет другой стороне в соответствии с Договором, высылается в виде письма, телеграммы, телекса или факса с последующим предоставлением оригинала.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44. Уведомление вступает в силу после доставки или в указанный день вступления в силу (если указано в уведомлении), в зависимости от того, какая из этих дат наступит позднее.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lastRenderedPageBreak/>
        <w:t>45. Налоги и другие обязательные платежи в бюджет подлежат уплате в соответствии с налоговым законодательством Республики Казахстан.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46. Поставщик обязан внести обеспечение исполнения Договора в форме, объеме и на условиях, предусмотренных в тендерной документации.</w:t>
      </w:r>
    </w:p>
    <w:p w:rsidR="00D57BC7" w:rsidRPr="00D57BC7" w:rsidRDefault="00D57BC7" w:rsidP="00D57BC7">
      <w:pPr>
        <w:pStyle w:val="pj"/>
      </w:pPr>
      <w:r w:rsidRPr="004507EB">
        <w:rPr>
          <w:rStyle w:val="s0"/>
          <w:rFonts w:eastAsia="Calibri"/>
        </w:rPr>
        <w:t xml:space="preserve">45. </w:t>
      </w:r>
      <w:r w:rsidRPr="004507EB">
        <w:t>Настоящий</w:t>
      </w:r>
      <w:r w:rsidRPr="00A7641A">
        <w:t xml:space="preserve"> Договор вступает в силу после регистрации его Заказчиком в территориальном органе казначейства</w:t>
      </w:r>
      <w:r>
        <w:t xml:space="preserve"> </w:t>
      </w:r>
      <w:r w:rsidRPr="00A7641A">
        <w:t>Министерства финансов Республики Казахстан (для государственных органов и государственных учреждений) либо</w:t>
      </w:r>
      <w:r>
        <w:t xml:space="preserve"> </w:t>
      </w:r>
      <w:r w:rsidRPr="00A7641A">
        <w:t>после подписания Сторонами и внесения Поставщиком обеспечения исполнения Договора</w:t>
      </w:r>
      <w:r w:rsidR="004507EB">
        <w:t xml:space="preserve"> и действует до «___» ____________ _____ года</w:t>
      </w:r>
      <w:r w:rsidRPr="00A7641A">
        <w:t>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47. Настоящий Договор закупа товара регулирует правоотношения, возникающие между Заказчиком и Поставщиком в процессе осуществления Заказчиком закупа лекарственных средств и медицинских изделий. Любые вносимые в настоящий Договор изменения и дополнения должны соответствовать законодательству Республики Казахстан, тендерной документации Заказчика, тендерной заявке Поставщика и протоколу об итогах тендера.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Глава 9. Адреса, банковские реквизиты и подписи Сторон: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D57BC7">
        <w:trPr>
          <w:trHeight w:val="2459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 Заказчик:</w:t>
            </w:r>
          </w:p>
          <w:p w:rsidR="00D57BC7" w:rsidRPr="00D57BC7" w:rsidRDefault="00D57BC7" w:rsidP="00D57BC7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pStyle w:val="pji"/>
            </w:pPr>
            <w:r w:rsidRPr="00D57BC7">
              <w:rPr>
                <w:rStyle w:val="s0"/>
                <w:rFonts w:eastAsia="Calibri"/>
              </w:rPr>
              <w:t>Поставщик:</w:t>
            </w:r>
          </w:p>
          <w:p w:rsidR="00D57BC7" w:rsidRPr="00D57BC7" w:rsidRDefault="00D57BC7" w:rsidP="00D80767">
            <w:pPr>
              <w:pStyle w:val="a6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Pr="00D57BC7" w:rsidRDefault="00D57BC7" w:rsidP="00D57BC7">
      <w:pPr>
        <w:pStyle w:val="pr"/>
        <w:jc w:val="left"/>
        <w:rPr>
          <w:rStyle w:val="s0"/>
          <w:rFonts w:eastAsia="Calibri"/>
        </w:rPr>
      </w:pPr>
    </w:p>
    <w:p w:rsidR="00D57BC7" w:rsidRDefault="00D57BC7" w:rsidP="00D57BC7">
      <w:pPr>
        <w:pStyle w:val="pr"/>
        <w:jc w:val="left"/>
        <w:rPr>
          <w:rStyle w:val="s0"/>
          <w:rFonts w:eastAsia="Calibri"/>
        </w:rPr>
      </w:pPr>
      <w:r>
        <w:rPr>
          <w:rStyle w:val="s0"/>
          <w:rFonts w:eastAsia="Calibri"/>
        </w:rPr>
        <w:br w:type="page"/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lastRenderedPageBreak/>
        <w:t>Приложение №1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9" w:anchor="sub_id=22" w:history="1">
        <w:r w:rsidRPr="00D57BC7">
          <w:rPr>
            <w:rStyle w:val="a5"/>
          </w:rPr>
          <w:t>Типовому договору</w:t>
        </w:r>
      </w:hyperlink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№ </w:t>
      </w:r>
      <w:r w:rsidR="00203D28"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 w:rsidR="00203D28"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 w:rsidR="00203D28"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</w:t>
      </w:r>
    </w:p>
    <w:p w:rsidR="00D57BC7" w:rsidRPr="00D57BC7" w:rsidRDefault="00D57BC7" w:rsidP="00D57BC7">
      <w:pPr>
        <w:pStyle w:val="pc"/>
      </w:pPr>
      <w:r w:rsidRPr="00D57BC7">
        <w:rPr>
          <w:rStyle w:val="s1"/>
        </w:rPr>
        <w:t>Антикоррупционные требования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 1.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совершают, не побуждают к совершению действий, нарушающих либо способствующих нарушению законодательства Республики Казахстан, в том числе в области противодействия коррупции,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2. При исполнении своих обязательств по настоящему Договору, а также в связи с заключением или прекращением настоящего Договора, Стороны заверяют, что Стороны и их работники, и, насколько известно Сторонам, их аффилированные лица, агенты, представители, посредники и (или) субподрядчики (соисполнители) не осуществляют действия, квалифицируемые применимым для целей настоящего Договора законодательством, как дача/получение взятки, коммерческий подкуп, а также действия, нарушающие требования Антикоррупционного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3. Каждая из Сторон настоящего Договора отказывается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 способами, ставящего работника в определенную зависимость, и направленными на обеспечение выполнения этим работником каких-либо действий в пользу стимулирующей его Стороны.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4. Каждая из Сторон запрашивает у другой Стороны любые документы, содержащие сведения по исполнению настоящего Договора в целях анализа хода исполнения настоящего Договора.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5. В случае возникновения у Стороны подозрений, что произошло или может произойти нарушение каких-либо антикоррупционных условий, соответствующая Сторона уведомляет другую Сторону в письменной форме.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6. В письменном уведомлении Сторона ссылается на факты или предоставляет материалы, достоверно подтверждающие или дающие основание предполагать, что произошло или может произойти нарушение каких-либо положений настоящих условий контрагентом, его аффилированными лицами, работниками, агентами, представителями, посредниками и (или) субподрядчиками (соисполнителями),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Антикоррупционного законодательства.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7. Стороны настоящего Договора признают проведение процедур по предотвращению коррупции и контролируют их соблюдение. При этом Стороны прилагают разумные усилия, чтобы минимизировать наличие деловых отношений с контрагентами, которые предположительно вовлечены в коррупционную деятельность, а также оказывают взаимное содействие друг другу в целях предотвращения коррупции.</w:t>
      </w:r>
    </w:p>
    <w:p w:rsidR="00D57BC7" w:rsidRPr="00D57BC7" w:rsidRDefault="00D57BC7" w:rsidP="00D57BC7">
      <w:pPr>
        <w:pStyle w:val="pj"/>
      </w:pPr>
      <w:r w:rsidRPr="00D57BC7">
        <w:rPr>
          <w:rStyle w:val="s0"/>
          <w:rFonts w:eastAsia="Calibri"/>
        </w:rPr>
        <w:t>8. Сторона, получившая письменное уведомление в соответствии с пунктом 5 настоящего Антикоррупционного требования, в течение 10 (десяти) календарных дней проводит расследование и представляет его результаты в адрес другой Стороны.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D80767"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Style w:val="s0"/>
                <w:rFonts w:eastAsia="Calibri"/>
              </w:rPr>
              <w:t> </w:t>
            </w: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03D28" w:rsidRDefault="00203D28" w:rsidP="00D57BC7">
      <w:p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br w:type="page"/>
      </w:r>
    </w:p>
    <w:p w:rsidR="00D57BC7" w:rsidRPr="00D57BC7" w:rsidRDefault="00D57BC7" w:rsidP="00D57BC7">
      <w:pPr>
        <w:pStyle w:val="pr"/>
        <w:rPr>
          <w:lang w:val="kk-KZ"/>
        </w:rPr>
      </w:pPr>
      <w:r w:rsidRPr="00D57BC7">
        <w:rPr>
          <w:rStyle w:val="s0"/>
          <w:rFonts w:eastAsia="Calibri"/>
        </w:rPr>
        <w:lastRenderedPageBreak/>
        <w:t>Приложение №</w:t>
      </w:r>
      <w:r w:rsidRPr="00D57BC7">
        <w:rPr>
          <w:rStyle w:val="s0"/>
          <w:rFonts w:eastAsia="Calibri"/>
          <w:lang w:val="kk-KZ"/>
        </w:rPr>
        <w:t>2</w:t>
      </w:r>
    </w:p>
    <w:p w:rsidR="00D57BC7" w:rsidRPr="00D57BC7" w:rsidRDefault="00D57BC7" w:rsidP="00D57BC7">
      <w:pPr>
        <w:pStyle w:val="pr"/>
      </w:pPr>
      <w:r w:rsidRPr="00D57BC7">
        <w:rPr>
          <w:rStyle w:val="s0"/>
          <w:rFonts w:eastAsia="Calibri"/>
        </w:rPr>
        <w:t xml:space="preserve">к </w:t>
      </w:r>
      <w:hyperlink r:id="rId10" w:anchor="sub_id=22" w:history="1">
        <w:r w:rsidRPr="00D57BC7">
          <w:rPr>
            <w:rStyle w:val="a5"/>
          </w:rPr>
          <w:t>Типовому договору</w:t>
        </w:r>
      </w:hyperlink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закупа лекарственных средств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и (или) медицинских изделий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 xml:space="preserve">№ </w:t>
      </w:r>
      <w:r>
        <w:rPr>
          <w:rStyle w:val="s0"/>
          <w:rFonts w:eastAsia="Calibri"/>
        </w:rPr>
        <w:t>____</w:t>
      </w:r>
      <w:r w:rsidRPr="00D57BC7">
        <w:rPr>
          <w:rStyle w:val="s0"/>
          <w:rFonts w:eastAsia="Calibri"/>
        </w:rPr>
        <w:t xml:space="preserve"> от «</w:t>
      </w:r>
      <w:r>
        <w:rPr>
          <w:rStyle w:val="s0"/>
          <w:rFonts w:eastAsia="Calibri"/>
        </w:rPr>
        <w:t>___</w:t>
      </w:r>
      <w:r w:rsidRPr="00D57BC7">
        <w:rPr>
          <w:rStyle w:val="s0"/>
          <w:rFonts w:eastAsia="Calibri"/>
        </w:rPr>
        <w:t>»</w:t>
      </w:r>
      <w:r w:rsidRPr="00D57BC7">
        <w:rPr>
          <w:rStyle w:val="s0"/>
          <w:rFonts w:eastAsia="Calibri"/>
          <w:lang w:val="kk-KZ"/>
        </w:rPr>
        <w:t xml:space="preserve">   </w:t>
      </w:r>
      <w:r>
        <w:rPr>
          <w:rStyle w:val="s0"/>
          <w:rFonts w:eastAsia="Calibri"/>
          <w:lang w:val="kk-KZ"/>
        </w:rPr>
        <w:t>____________</w:t>
      </w:r>
      <w:r w:rsidRPr="00D57BC7">
        <w:rPr>
          <w:rStyle w:val="s0"/>
          <w:rFonts w:eastAsia="Calibri"/>
          <w:lang w:val="kk-KZ"/>
        </w:rPr>
        <w:t xml:space="preserve"> 2023</w:t>
      </w:r>
      <w:r w:rsidRPr="00D57BC7">
        <w:rPr>
          <w:rStyle w:val="s0"/>
          <w:rFonts w:eastAsia="Calibri"/>
        </w:rPr>
        <w:t xml:space="preserve"> г.</w:t>
      </w:r>
    </w:p>
    <w:p w:rsidR="00203D28" w:rsidRPr="00D57BC7" w:rsidRDefault="00203D28" w:rsidP="00203D28">
      <w:pPr>
        <w:pStyle w:val="pr"/>
      </w:pPr>
      <w:r w:rsidRPr="00D57BC7">
        <w:rPr>
          <w:rStyle w:val="s0"/>
          <w:rFonts w:eastAsia="Calibri"/>
        </w:rPr>
        <w:t> </w:t>
      </w:r>
    </w:p>
    <w:p w:rsidR="00D57BC7" w:rsidRPr="00203D28" w:rsidRDefault="00D57BC7" w:rsidP="00D57BC7">
      <w:pPr>
        <w:pStyle w:val="pr"/>
        <w:rPr>
          <w:rStyle w:val="s0"/>
          <w:rFonts w:eastAsia="Calibri"/>
        </w:rPr>
      </w:pPr>
    </w:p>
    <w:tbl>
      <w:tblPr>
        <w:tblStyle w:val="a8"/>
        <w:tblW w:w="10173" w:type="dxa"/>
        <w:tblLayout w:type="fixed"/>
        <w:tblLook w:val="04A0"/>
      </w:tblPr>
      <w:tblGrid>
        <w:gridCol w:w="567"/>
        <w:gridCol w:w="3181"/>
        <w:gridCol w:w="1322"/>
        <w:gridCol w:w="992"/>
        <w:gridCol w:w="1134"/>
        <w:gridCol w:w="1276"/>
        <w:gridCol w:w="1701"/>
      </w:tblGrid>
      <w:tr w:rsidR="00203D28" w:rsidRPr="00D57BC7" w:rsidTr="00203D28">
        <w:trPr>
          <w:trHeight w:val="315"/>
        </w:trPr>
        <w:tc>
          <w:tcPr>
            <w:tcW w:w="567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№ п/п</w:t>
            </w:r>
          </w:p>
        </w:tc>
        <w:tc>
          <w:tcPr>
            <w:tcW w:w="3181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Наименование лота</w:t>
            </w:r>
          </w:p>
        </w:tc>
        <w:tc>
          <w:tcPr>
            <w:tcW w:w="132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Ед. изм.</w:t>
            </w:r>
          </w:p>
        </w:tc>
        <w:tc>
          <w:tcPr>
            <w:tcW w:w="992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Кол-во</w:t>
            </w:r>
          </w:p>
        </w:tc>
        <w:tc>
          <w:tcPr>
            <w:tcW w:w="1134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Цена</w:t>
            </w:r>
          </w:p>
        </w:tc>
        <w:tc>
          <w:tcPr>
            <w:tcW w:w="1276" w:type="dxa"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Сумма</w:t>
            </w: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 w:rsidRPr="00D57BC7">
              <w:rPr>
                <w:rFonts w:ascii="Times New Roman" w:hAnsi="Times New Roman"/>
                <w:color w:val="151515"/>
                <w:sz w:val="24"/>
                <w:szCs w:val="24"/>
              </w:rPr>
              <w:t>Место оказание услуг</w:t>
            </w: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203D28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18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151515"/>
                <w:sz w:val="24"/>
                <w:szCs w:val="24"/>
              </w:rPr>
            </w:pPr>
          </w:p>
        </w:tc>
        <w:tc>
          <w:tcPr>
            <w:tcW w:w="132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203D28" w:rsidRDefault="00203D28" w:rsidP="00D80767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203D28" w:rsidRPr="00D57BC7" w:rsidTr="00203D28">
        <w:trPr>
          <w:trHeight w:val="315"/>
        </w:trPr>
        <w:tc>
          <w:tcPr>
            <w:tcW w:w="567" w:type="dxa"/>
            <w:noWrap/>
            <w:hideMark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181" w:type="dxa"/>
            <w:hideMark/>
          </w:tcPr>
          <w:p w:rsidR="00203D28" w:rsidRPr="00D57BC7" w:rsidRDefault="00203D28" w:rsidP="00203D28">
            <w:pPr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b/>
                <w:bCs/>
                <w:color w:val="151515"/>
                <w:sz w:val="24"/>
                <w:szCs w:val="24"/>
              </w:rPr>
              <w:t>Итого</w:t>
            </w:r>
          </w:p>
        </w:tc>
        <w:tc>
          <w:tcPr>
            <w:tcW w:w="132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noWrap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:rsidR="00203D28" w:rsidRPr="00D57BC7" w:rsidRDefault="00203D28" w:rsidP="00D80767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  <w:r w:rsidRPr="00203D28">
        <w:rPr>
          <w:rFonts w:ascii="Times New Roman" w:hAnsi="Times New Roman"/>
          <w:sz w:val="24"/>
          <w:szCs w:val="24"/>
          <w:lang w:val="kk-KZ"/>
        </w:rPr>
        <w:t xml:space="preserve">Срок поставки товара: </w:t>
      </w:r>
      <w:r w:rsidR="004507EB">
        <w:rPr>
          <w:rFonts w:ascii="Times New Roman" w:hAnsi="Times New Roman"/>
          <w:sz w:val="24"/>
          <w:szCs w:val="24"/>
          <w:lang w:val="kk-KZ"/>
        </w:rPr>
        <w:t>не позднее 10 декабря 2023 года</w:t>
      </w:r>
      <w:r w:rsidRPr="00203D28">
        <w:rPr>
          <w:rFonts w:ascii="Times New Roman" w:hAnsi="Times New Roman"/>
          <w:sz w:val="24"/>
          <w:szCs w:val="24"/>
          <w:lang w:val="kk-KZ"/>
        </w:rPr>
        <w:t>.</w:t>
      </w: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069"/>
        <w:gridCol w:w="5069"/>
      </w:tblGrid>
      <w:tr w:rsidR="00D57BC7" w:rsidRPr="00D57BC7" w:rsidTr="00203D28">
        <w:trPr>
          <w:trHeight w:val="2643"/>
        </w:trPr>
        <w:tc>
          <w:tcPr>
            <w:tcW w:w="25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 Заказчик:</w:t>
            </w:r>
          </w:p>
          <w:p w:rsidR="00D57BC7" w:rsidRPr="00D57BC7" w:rsidRDefault="00D57BC7" w:rsidP="00203D28">
            <w:pPr>
              <w:pStyle w:val="a6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  <w:r w:rsidRPr="00D57BC7">
              <w:rPr>
                <w:rFonts w:ascii="Times New Roman" w:hAnsi="Times New Roman"/>
                <w:sz w:val="24"/>
                <w:szCs w:val="24"/>
              </w:rPr>
              <w:t>Поставщик:</w:t>
            </w:r>
          </w:p>
          <w:p w:rsidR="00D57BC7" w:rsidRPr="00D57BC7" w:rsidRDefault="00D57BC7" w:rsidP="00D8076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7BC7" w:rsidRPr="00D57BC7" w:rsidRDefault="00D57BC7" w:rsidP="00D57BC7">
      <w:pPr>
        <w:rPr>
          <w:rFonts w:ascii="Times New Roman" w:hAnsi="Times New Roman"/>
          <w:sz w:val="24"/>
          <w:szCs w:val="24"/>
          <w:lang w:val="kk-KZ"/>
        </w:rPr>
      </w:pPr>
    </w:p>
    <w:p w:rsidR="00913966" w:rsidRPr="00D57BC7" w:rsidRDefault="00913966" w:rsidP="00D57BC7">
      <w:pPr>
        <w:rPr>
          <w:rFonts w:ascii="Times New Roman" w:hAnsi="Times New Roman"/>
          <w:sz w:val="24"/>
          <w:szCs w:val="24"/>
        </w:rPr>
      </w:pPr>
    </w:p>
    <w:sectPr w:rsidR="00913966" w:rsidRPr="00D57BC7" w:rsidSect="00203D28">
      <w:pgSz w:w="11906" w:h="16838"/>
      <w:pgMar w:top="851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164" w:rsidRDefault="00D15164">
      <w:r>
        <w:separator/>
      </w:r>
    </w:p>
  </w:endnote>
  <w:endnote w:type="continuationSeparator" w:id="0">
    <w:p w:rsidR="00D15164" w:rsidRDefault="00D151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164" w:rsidRDefault="00D15164">
      <w:r>
        <w:separator/>
      </w:r>
    </w:p>
  </w:footnote>
  <w:footnote w:type="continuationSeparator" w:id="0">
    <w:p w:rsidR="00D15164" w:rsidRDefault="00D151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C1AF0"/>
    <w:multiLevelType w:val="hybridMultilevel"/>
    <w:tmpl w:val="4F10AE1E"/>
    <w:lvl w:ilvl="0" w:tplc="EADA65D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222079F0">
      <w:start w:val="1"/>
      <w:numFmt w:val="decimal"/>
      <w:lvlText w:val="%2."/>
      <w:lvlJc w:val="left"/>
      <w:pPr>
        <w:ind w:left="2464" w:hanging="1035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7850A4A"/>
    <w:multiLevelType w:val="hybridMultilevel"/>
    <w:tmpl w:val="24727F1A"/>
    <w:lvl w:ilvl="0" w:tplc="D4FC5B0A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FAD4412"/>
    <w:multiLevelType w:val="hybridMultilevel"/>
    <w:tmpl w:val="B822889C"/>
    <w:lvl w:ilvl="0" w:tplc="EADA65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7F2745"/>
    <w:multiLevelType w:val="hybridMultilevel"/>
    <w:tmpl w:val="685E774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3966"/>
    <w:rsid w:val="00034A62"/>
    <w:rsid w:val="00074F51"/>
    <w:rsid w:val="001060C2"/>
    <w:rsid w:val="00165083"/>
    <w:rsid w:val="00203D28"/>
    <w:rsid w:val="00210E03"/>
    <w:rsid w:val="002221C8"/>
    <w:rsid w:val="00232072"/>
    <w:rsid w:val="00251E04"/>
    <w:rsid w:val="00287898"/>
    <w:rsid w:val="002A11E8"/>
    <w:rsid w:val="0030270F"/>
    <w:rsid w:val="003444BF"/>
    <w:rsid w:val="00375A88"/>
    <w:rsid w:val="003C5AA0"/>
    <w:rsid w:val="004507EB"/>
    <w:rsid w:val="0048610C"/>
    <w:rsid w:val="004E11BE"/>
    <w:rsid w:val="00515B6C"/>
    <w:rsid w:val="005309CF"/>
    <w:rsid w:val="00541B75"/>
    <w:rsid w:val="0059245F"/>
    <w:rsid w:val="00592E57"/>
    <w:rsid w:val="00644EC2"/>
    <w:rsid w:val="00646D28"/>
    <w:rsid w:val="006A37A1"/>
    <w:rsid w:val="006C39D3"/>
    <w:rsid w:val="00744E8C"/>
    <w:rsid w:val="00750AA5"/>
    <w:rsid w:val="007A4859"/>
    <w:rsid w:val="007B5D7F"/>
    <w:rsid w:val="007F14EB"/>
    <w:rsid w:val="008179BE"/>
    <w:rsid w:val="008614B0"/>
    <w:rsid w:val="008A18C6"/>
    <w:rsid w:val="00906E9A"/>
    <w:rsid w:val="00913966"/>
    <w:rsid w:val="00972E48"/>
    <w:rsid w:val="009A5633"/>
    <w:rsid w:val="009B188E"/>
    <w:rsid w:val="009E0DD0"/>
    <w:rsid w:val="00A21A11"/>
    <w:rsid w:val="00A44ECD"/>
    <w:rsid w:val="00A819AB"/>
    <w:rsid w:val="00AB0B4E"/>
    <w:rsid w:val="00B3132F"/>
    <w:rsid w:val="00B87E0B"/>
    <w:rsid w:val="00B92B60"/>
    <w:rsid w:val="00C20D15"/>
    <w:rsid w:val="00C50ABF"/>
    <w:rsid w:val="00C82E66"/>
    <w:rsid w:val="00CA444D"/>
    <w:rsid w:val="00CC6E39"/>
    <w:rsid w:val="00CE0A95"/>
    <w:rsid w:val="00D15164"/>
    <w:rsid w:val="00D57BC7"/>
    <w:rsid w:val="00DB013D"/>
    <w:rsid w:val="00DB18CA"/>
    <w:rsid w:val="00DC60A4"/>
    <w:rsid w:val="00DC789B"/>
    <w:rsid w:val="00DD68CD"/>
    <w:rsid w:val="00E15FB6"/>
    <w:rsid w:val="00ED17F0"/>
    <w:rsid w:val="00F50596"/>
    <w:rsid w:val="00F7016E"/>
    <w:rsid w:val="00F77446"/>
    <w:rsid w:val="00F95CED"/>
    <w:rsid w:val="00FE0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3966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link w:val="30"/>
    <w:qFormat/>
    <w:rsid w:val="00913966"/>
    <w:pPr>
      <w:spacing w:before="100" w:beforeAutospacing="1" w:after="100" w:afterAutospacing="1" w:line="240" w:lineRule="auto"/>
      <w:outlineLvl w:val="2"/>
    </w:pPr>
    <w:rPr>
      <w:rFonts w:ascii="Times New Roman" w:eastAsia="Calibri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913966"/>
    <w:rPr>
      <w:rFonts w:eastAsia="Calibri"/>
      <w:b/>
      <w:bCs/>
      <w:sz w:val="27"/>
      <w:szCs w:val="27"/>
      <w:lang w:val="ru-RU" w:eastAsia="ru-RU" w:bidi="ar-SA"/>
    </w:rPr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uiPriority w:val="99"/>
    <w:qFormat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913966"/>
    <w:pPr>
      <w:ind w:left="720"/>
      <w:contextualSpacing/>
    </w:pPr>
    <w:rPr>
      <w:rFonts w:ascii="Times New Roman" w:hAnsi="Times New Roman"/>
      <w:sz w:val="28"/>
    </w:rPr>
  </w:style>
  <w:style w:type="character" w:customStyle="1" w:styleId="s0">
    <w:name w:val="s0"/>
    <w:rsid w:val="00913966"/>
    <w:rPr>
      <w:rFonts w:ascii="Times New Roman" w:hAnsi="Times New Roman"/>
      <w:color w:val="000000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uiPriority w:val="99"/>
    <w:locked/>
    <w:rsid w:val="00913966"/>
    <w:rPr>
      <w:rFonts w:eastAsia="Calibri"/>
      <w:sz w:val="24"/>
      <w:szCs w:val="24"/>
      <w:lang w:val="ru-RU" w:eastAsia="ru-RU" w:bidi="ar-SA"/>
    </w:rPr>
  </w:style>
  <w:style w:type="paragraph" w:customStyle="1" w:styleId="j16">
    <w:name w:val="j16"/>
    <w:basedOn w:val="a"/>
    <w:rsid w:val="00913966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82E66"/>
  </w:style>
  <w:style w:type="character" w:styleId="a5">
    <w:name w:val="Hyperlink"/>
    <w:basedOn w:val="a0"/>
    <w:uiPriority w:val="99"/>
    <w:unhideWhenUsed/>
    <w:rsid w:val="00C82E66"/>
    <w:rPr>
      <w:color w:val="0000FF"/>
      <w:u w:val="single"/>
    </w:rPr>
  </w:style>
  <w:style w:type="paragraph" w:customStyle="1" w:styleId="j15">
    <w:name w:val="j15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C82E6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6">
    <w:name w:val="No Spacing"/>
    <w:aliases w:val="Мой"/>
    <w:link w:val="a7"/>
    <w:qFormat/>
    <w:rsid w:val="00C50ABF"/>
    <w:rPr>
      <w:rFonts w:ascii="Calibri" w:hAnsi="Calibri"/>
      <w:sz w:val="22"/>
      <w:szCs w:val="22"/>
    </w:rPr>
  </w:style>
  <w:style w:type="character" w:customStyle="1" w:styleId="rvts3">
    <w:name w:val="rvts3"/>
    <w:basedOn w:val="a0"/>
    <w:rsid w:val="00CE0A95"/>
    <w:rPr>
      <w:rFonts w:ascii="Times New Roman" w:hAnsi="Times New Roman" w:cs="Times New Roman" w:hint="default"/>
    </w:rPr>
  </w:style>
  <w:style w:type="paragraph" w:customStyle="1" w:styleId="pc">
    <w:name w:val="pc"/>
    <w:basedOn w:val="a"/>
    <w:rsid w:val="00D57BC7"/>
    <w:pPr>
      <w:spacing w:after="0" w:line="240" w:lineRule="auto"/>
      <w:jc w:val="center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D57BC7"/>
    <w:pPr>
      <w:spacing w:after="0" w:line="240" w:lineRule="auto"/>
      <w:jc w:val="right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D57BC7"/>
    <w:pPr>
      <w:spacing w:after="0" w:line="240" w:lineRule="auto"/>
      <w:ind w:firstLine="400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paragraph" w:customStyle="1" w:styleId="pji">
    <w:name w:val="pji"/>
    <w:basedOn w:val="a"/>
    <w:rsid w:val="00D57BC7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  <w:lang w:eastAsia="ru-RU"/>
    </w:rPr>
  </w:style>
  <w:style w:type="character" w:customStyle="1" w:styleId="s1">
    <w:name w:val="s1"/>
    <w:rsid w:val="00D57BC7"/>
    <w:rPr>
      <w:rFonts w:ascii="Times New Roman" w:hAnsi="Times New Roman" w:cs="Times New Roman" w:hint="default"/>
      <w:b/>
      <w:bCs/>
      <w:color w:val="000000"/>
    </w:rPr>
  </w:style>
  <w:style w:type="character" w:customStyle="1" w:styleId="a7">
    <w:name w:val="Без интервала Знак"/>
    <w:aliases w:val="Мой Знак"/>
    <w:link w:val="a6"/>
    <w:locked/>
    <w:rsid w:val="00D57BC7"/>
    <w:rPr>
      <w:rFonts w:ascii="Calibri" w:hAnsi="Calibri"/>
      <w:sz w:val="22"/>
      <w:szCs w:val="22"/>
    </w:rPr>
  </w:style>
  <w:style w:type="table" w:styleId="a8">
    <w:name w:val="Table Grid"/>
    <w:basedOn w:val="a1"/>
    <w:rsid w:val="00203D2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dilet.zan.kz/rus/docs/P090001729_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online.zakon.kz/Document/?doc_id=35154042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online.zakon.kz/Document/?doc_id=3515404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6D393-94E3-4991-9062-FF2D338D6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242</TotalTime>
  <Pages>8</Pages>
  <Words>3480</Words>
  <Characters>19842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23276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Админ</cp:lastModifiedBy>
  <cp:revision>36</cp:revision>
  <cp:lastPrinted>2017-02-27T10:48:00Z</cp:lastPrinted>
  <dcterms:created xsi:type="dcterms:W3CDTF">2017-04-03T11:52:00Z</dcterms:created>
  <dcterms:modified xsi:type="dcterms:W3CDTF">2023-10-30T04:29:00Z</dcterms:modified>
</cp:coreProperties>
</file>