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1AC" w:rsidRPr="000B3D65" w:rsidRDefault="00A001AC" w:rsidP="00A001AC">
      <w:pPr>
        <w:pStyle w:val="a3"/>
        <w:jc w:val="center"/>
        <w:rPr>
          <w:sz w:val="23"/>
          <w:szCs w:val="23"/>
        </w:rPr>
      </w:pPr>
      <w:r w:rsidRPr="000B3D65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0B3D65">
        <w:rPr>
          <w:b/>
          <w:bCs/>
          <w:sz w:val="23"/>
          <w:szCs w:val="23"/>
        </w:rPr>
        <w:t xml:space="preserve"> № </w:t>
      </w:r>
      <w:r w:rsidR="00DB0D8F">
        <w:rPr>
          <w:b/>
          <w:bCs/>
          <w:sz w:val="23"/>
          <w:szCs w:val="23"/>
        </w:rPr>
        <w:t>4</w:t>
      </w:r>
      <w:r w:rsidR="00A86DD8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от </w:t>
      </w:r>
      <w:r w:rsidR="00A86DD8">
        <w:rPr>
          <w:b/>
          <w:bCs/>
          <w:sz w:val="23"/>
          <w:szCs w:val="23"/>
        </w:rPr>
        <w:t>30</w:t>
      </w:r>
      <w:r w:rsidRPr="000B3D65">
        <w:rPr>
          <w:b/>
          <w:bCs/>
          <w:sz w:val="23"/>
          <w:szCs w:val="23"/>
        </w:rPr>
        <w:t>.</w:t>
      </w:r>
      <w:r w:rsidR="00DB0D8F">
        <w:rPr>
          <w:b/>
          <w:bCs/>
          <w:sz w:val="23"/>
          <w:szCs w:val="23"/>
        </w:rPr>
        <w:t>10</w:t>
      </w:r>
      <w:r w:rsidRPr="000B3D65">
        <w:rPr>
          <w:b/>
          <w:bCs/>
          <w:sz w:val="23"/>
          <w:szCs w:val="23"/>
        </w:rPr>
        <w:t>.202</w:t>
      </w:r>
      <w:r w:rsidR="004711F1">
        <w:rPr>
          <w:b/>
          <w:bCs/>
          <w:sz w:val="23"/>
          <w:szCs w:val="23"/>
        </w:rPr>
        <w:t>3</w:t>
      </w:r>
      <w:r w:rsidRPr="000B3D65">
        <w:rPr>
          <w:b/>
          <w:bCs/>
          <w:sz w:val="23"/>
          <w:szCs w:val="23"/>
        </w:rPr>
        <w:t xml:space="preserve"> года</w:t>
      </w:r>
    </w:p>
    <w:p w:rsidR="000D3C51" w:rsidRPr="00D24039" w:rsidRDefault="00A001AC" w:rsidP="000D3C51">
      <w:pPr>
        <w:rPr>
          <w:rFonts w:ascii="Times New Roman" w:hAnsi="Times New Roman" w:cs="Times New Roman"/>
        </w:rPr>
      </w:pPr>
      <w:r w:rsidRPr="000B3D65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г.Алтай, ул.</w:t>
      </w:r>
      <w:r w:rsidRPr="000B3D65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0B3D65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5276" w:type="dxa"/>
        <w:tblLook w:val="04A0"/>
      </w:tblPr>
      <w:tblGrid>
        <w:gridCol w:w="513"/>
        <w:gridCol w:w="2572"/>
        <w:gridCol w:w="8363"/>
        <w:gridCol w:w="709"/>
        <w:gridCol w:w="709"/>
        <w:gridCol w:w="1134"/>
        <w:gridCol w:w="1276"/>
      </w:tblGrid>
      <w:tr w:rsidR="000D3C51" w:rsidRPr="006C0C09" w:rsidTr="005455B4">
        <w:tc>
          <w:tcPr>
            <w:tcW w:w="513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72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8363" w:type="dxa"/>
            <w:vAlign w:val="center"/>
          </w:tcPr>
          <w:p w:rsidR="000D3C51" w:rsidRPr="002F4678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4678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Ед. изм.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Цена</w:t>
            </w:r>
          </w:p>
        </w:tc>
        <w:tc>
          <w:tcPr>
            <w:tcW w:w="1276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0D3C51" w:rsidRPr="006C0C09" w:rsidTr="005455B4">
        <w:tc>
          <w:tcPr>
            <w:tcW w:w="513" w:type="dxa"/>
            <w:vAlign w:val="center"/>
          </w:tcPr>
          <w:p w:rsidR="000D3C51" w:rsidRPr="002F4678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0D3C51" w:rsidRPr="00336B82" w:rsidRDefault="005543F7" w:rsidP="005543F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Шейвер</w:t>
            </w:r>
            <w:r w:rsidR="00DB0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хирургический</w:t>
            </w:r>
          </w:p>
        </w:tc>
        <w:tc>
          <w:tcPr>
            <w:tcW w:w="8363" w:type="dxa"/>
            <w:vAlign w:val="center"/>
          </w:tcPr>
          <w:p w:rsidR="00897C62" w:rsidRPr="00A86DD8" w:rsidRDefault="00A86DD8" w:rsidP="00897C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Рукоятка шейвера хирургического  (с кнопками) Монолитно соединена с кабелем для подсоединения к консоли. Масса (вместе с кабелем) не более 625 гр. Масса (без учета кабеля) не более 250 гр. Максимальная частота вращения  не менее 12,000 об/мин. Поддержка неизменной частоты вращения, независимо от плотности обрабатываемой ткани. Три режима вращения: почасовой стрелке, против часовой стрелки и осцилляторный режим. Возможность автоклавирования при 134 0С. При эксплуатации не требует смазки. Бесступенчатый контроль аспирации: от полностью «открыто» до полностью «закрыто» с ощущаемыми отметками на 25%, 50%  и 75%. Автоматическое распознавание фрез и буров и установка стандартного (по умолчанию) числа оборотов для каждой фрезы и бура. Трубка для подсоединения аспирации изогнута и свободно вращается. Возможность управления как с помощью педели, так и с помощью кнопок управления, расположенных на рукоятке. Количество кнопок управления на рукоятке  3. Настроенные по умолчанию функции кнопок управления: Кнопка I: вкл/выкл, Кнопка II: выбор режима вращения - осцилляторный/в одну сторону, Кнопка III: выбор направления вращения (вправо/влево) при режиме работы в одну сторону, Кнопки управления перепрограммируемы. Размеры (ДхВхШ) не более 15,87 х 3,43 х 2,93 см. Защита от проникновения воды IPX0. Тип рабочей части BF.</w:t>
            </w:r>
          </w:p>
          <w:p w:rsidR="00A86DD8" w:rsidRPr="00A86DD8" w:rsidRDefault="00A86DD8" w:rsidP="00897C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Блок управления: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Размеры: Ширина: не более 13,0 дюймов [330,2 мм]; Высота: не более 5,4 дюйма [137,2 мм]; Глубина: не более 17,4 дюйма [442,0 мм]; Вес: не более 17,3 фунтов [7,8 кг]; Входное напряжение: 120 В, 60 Гц, 6,0 А, 100 В 50-60 Гц, 6,0 А, 240 В 50-60 Гц, 3,0 А;  Выходное напряжение порта двигателя: не менее 40 В; Выходное напряжение порта педального переключателя: не более 5 В; Тип, характеристики и отключаемая мощность предохранителя: 2 x 6,3 А, 250 В пер. тока, 5 x 20 мм, (F) Быстродействующий, (L) Низкая отключаемая мощность 63 А при 250 В пер. тока; Режим работы: Непрерывный режим работы с прерывистой загрузкой;Радиочастотный модуль: Частота в режиме работы: 13,56 МГц; Напряженность РЧ поля: 67,92 дБмкА/м на 3 м;  Сенсорный экран: не менее 7 дюймов [177,8 мм] (800 x 480), 24-битный цвет, широкий угол обзора: 170° Вставки для штабелирования 4 шт. Ножки для штабелирования 4 шт. Имеется клемма эквипотенциального соединения. Дизайн передней панели и размеры (Д и Ш) аналогичен дизайну передней панели и размерам (Д и Ш)  цифрового преобразователя видеосигнала, 3-х чиповой видеокамеры, источника света, системе радиочастотной абляции, артроскопическому насосу и инсуффлятору данного производителя, что позволяет составлять приборы четко друг на друга. Отсутствие на передней панели механических кнопок, кроме кнопки вкл/выкл. Цветной сенсорный экран. Тип экрана активный LCD. Разрешение экрана, горизонталь x не менее 800 (по горизонтали) x не менее 480 (по вертикали). Формат развертки (изображения) не менее 16:9.  Встроенная ирригационная помпа. Объем подаваемой жидкости ирригационной помпой регулируется и составляет максимум 150 мл\мин. Система с обратной связью: подсоединенные рукоятки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(инструменты) распознаются автоматически. На экране отображается информация о подсоединенных насадках, об активной насадке, режиме работы (кол-во об/мин, обычный или осциляторный, направление вращения, высоко/низкоскоростной режим), работе ирригационной системы. Система самостоятельно устанавливает рекомендуемое число об/мин для каждой насадки. Консоль имеет возможность запоминания индивидуальных настроек хирургов. Встроенна функция ID Touch, для автоматической подстройки рукоятей во время пользования, что позволяет получить лучшую эргономику и отклик. Блок имеет три порта для ручных блоков, два порта для ножных переключателей. Перечень подключаемых насадок: возможность подключения реципрокной микропилы, сагиттальной микропилы, осцилляторной микропилы, универсальной дрели для нейрохирургии, универсальной дрели с высоким крутящим моментом для нейрохирургии, микро дрели (микро ортопедия, ЧЛХ), дрели для ЛОР – хирургии, ударной дрели для ЧЛХ, универсального привода (дрель - пила для травматологии и артроскопии), шейвера для артроскопии, шейвера для ЛОР – хирургии, рукоятки дрели/римера для артропластики, рукоятки сагиттальной пилы для артропластики, рукоятки реципрокной пилы для артропластики, рукоятки стернотомной пилы для кардиохирургии. Возможность задания постоянной частоты вращения инструмента, независимо от степени нажатия на педаль/ручной переключатель. Возможность изменения скорости ускорения моторов от 1 до 100%, с шагом 1%. Возможность изменения скорости торможения моторов от 1 до 100%, с шагом 1%. Возможность подключения беспроводной Bluetooth-педали управления с пятью клавишами. Педаль проводная  5 клавиш, клавиши перепрограммируемы,водонепроницаемая,размеры 297мм Х 231мм Х 48,2мм, масса 2,9кг длинна кабеля  457 см,  Кол-во оборотов-зависит от силы нажатия Возможность переключения активной рукоятки,переключение режимов (обычный или осцилляторный, высоко/низкоскоростной). Включение / выключение ирригации. Имеет 5 программируемый клавиш. 2 педали с варьирующимся значением от 0 до 100. 3 клавиши-кнопки для переключения режимов работы.</w:t>
            </w:r>
          </w:p>
          <w:p w:rsidR="00A86DD8" w:rsidRPr="00A86DD8" w:rsidRDefault="00A86DD8" w:rsidP="00897C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sz w:val="20"/>
                <w:szCs w:val="20"/>
              </w:rPr>
              <w:t>Универсальный привод:</w:t>
            </w:r>
            <w:r w:rsidRPr="00A86D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Применяется в  травматологических операциях с обработкой костной ткани (сверление, риммирование, распиливание, проведение спиц).  Дрель в форме пистолета , изготовлена с применением нержавеющих, алюминиевых сплавов и пластмасс пригодных для частых стерилизаций в автоклаве, проводная, канюлированная. Диаметр канюли 3,2 мм, регулируемая частота вращения, максимальное количество оборотов не менее1500 об/мин., мощность 140  Вт., максимальный крутящий момент при использовании патрона с передаточным числом 1:1 – не менее 1,58 н/м, управление двумя клавишами на рукоятке, имеет защитную  блокировку нажатия клавиш, плавная регулировка скорости силой нажатия. Режимы: вперед, назад, осцилляторный. Возможность переключения вращения без остановки ротора, возможность управление с помощью ножной педали, подсоединение патронов быстрого соединения всех мировых стандартов ортопедии, подсоединения насадки микро-сагиттальная пила, подсоединения рентген прозрачного патрона для работы методом "свободной руки", все патроны фиксируются на дрель без ключа. Герметично выполненный разъем для подключения кабеля, возможность автоклавирования. Габариты:  высота не более 5,3 дюйма [136 мм], ширина не более 1,22 дюйма [31 мм], длина не более 5,47 дюйма [139 мм];  Масса: не более 1,20 фунтов [0,55 кг];  Скорость: не менее 1500 об/мин;  Режим работы: Периодическая эксплуатация; Рабочий цикл: 20 сек. вкл. / 20 сек. выкл., 6 раз, Перерыв между циклами: 45 минуты;  Источник питания: Консоль не менее 40 В — (Постоянный ток);  Тип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оборудования: Рабочая часть типа BF ;  Максимальная температура рабочей части: Менее 124 °F [51 °C] (Максимальная температура поверхности, испытанная в соответствии со стандартами, перечисленными в Сертификате безопасности изделия в инструкциях по применению, поставляемых с консолью). Класс пылевлагозащиты: IPX9 Стандартное оборудование. Кабель соединяющий пульт и рукоятки (для соединения консоли с рукоятками дрели или пилы), длина 3,15 м, с возможностью автоклавирования 134 градусов.</w:t>
            </w:r>
          </w:p>
          <w:p w:rsidR="00A86DD8" w:rsidRPr="00A86DD8" w:rsidRDefault="00A86DD8" w:rsidP="00897C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Фреза  хирургическая, размером 4,0 мм: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Фреза  хирургическая, размером не более 4,0 мм Агрессивная. Диаметр  не более 4 мм. Стерильные,  одноразовые. В упаковке  5 шт.  имеет микрочип, позволяющий автоматически определять тип рабочей насадки и стандартные настройки при подключении к рукоятке шейвера</w:t>
            </w:r>
          </w:p>
          <w:p w:rsidR="00A86DD8" w:rsidRPr="00A86DD8" w:rsidRDefault="00A86DD8" w:rsidP="00897C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Фреза  хирургическая, размером 5,0 мм: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Фреза  хирургическая, размером не более 5,0 мм; Агрессивная. Диаметр не более 5 мм. Стерильные,  одноразовые, в упаковке 5 шт, имеет микрочип, позволяющий автоматически определять тип рабочей насадки и стандартные настройки при подключении к рукоятке шейвера.при подключении к рукоятке шейвера.</w:t>
            </w:r>
          </w:p>
          <w:p w:rsidR="00A86DD8" w:rsidRPr="00A86DD8" w:rsidRDefault="00A86DD8" w:rsidP="00897C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Бур хирургический 6-ти крыльчатый агрессивный цилиндрический, размером 4,0 мм: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Бур хирургический 6-ти крыльчатый агрессивный цилиндрический, размером не более 4,0 мм; В виде бочонка. Диаметр не более 4,0мм. Не менее 6 борозд. Стерильные,  одноразовые, в упаковке  5 шт, имеет микрочип, позволяющий автоматически определять тип рабочей насадки и стандартные настройки при подключении к рукоятке шейвера при подключении к рукоятке шейвера.</w:t>
            </w:r>
          </w:p>
          <w:p w:rsidR="00A86DD8" w:rsidRPr="00A86DD8" w:rsidRDefault="00A86DD8" w:rsidP="00897C6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sz w:val="20"/>
                <w:szCs w:val="20"/>
              </w:rPr>
              <w:t>Патрон дрели сагиттальная пила:</w:t>
            </w:r>
            <w:r w:rsidRPr="00A86D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Специальная насадка, надеваемая на универсальный привод сагиттальная пила. Фиксируется автоматически без ключа. Фиксация лезвий без ключа, лезвие устанавливается под не менее 5-тью углами. Максимальное количество циклов – не менее 12000   циклов/мин.</w:t>
            </w:r>
          </w:p>
          <w:p w:rsidR="00A86DD8" w:rsidRPr="00A86DD8" w:rsidRDefault="00A86DD8" w:rsidP="00A86DD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sz w:val="20"/>
                <w:szCs w:val="20"/>
              </w:rPr>
              <w:t>Лезвие хирургическое агрессивное, тонкое для осцилляторной и сагиттальной микропил, размером: 13.0x0.61x34.5:</w:t>
            </w:r>
            <w:r w:rsidRPr="00A86D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Лезвие хирургическое для микросагитальной пилы, агрессивное, тонкое размерами не менее 13.0x0.61x34.5. Материал изготовления нержавеющая сталь.</w:t>
            </w:r>
          </w:p>
          <w:p w:rsidR="00A86DD8" w:rsidRPr="00336B82" w:rsidRDefault="00A86DD8" w:rsidP="00A86D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6DD8">
              <w:rPr>
                <w:rFonts w:ascii="Times New Roman" w:hAnsi="Times New Roman" w:cs="Times New Roman"/>
                <w:b/>
                <w:sz w:val="20"/>
                <w:szCs w:val="20"/>
              </w:rPr>
              <w:t>Лезвие хирургическое агрессивное, тонкое для осцилляторной и сагиттальной микропил, размером:9.0x0.38x25.0:</w:t>
            </w:r>
            <w:r w:rsidRPr="00A86DD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86DD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Лезвие хирургическое для микросагитальной пилы, агрессивное, тонкое размерами не менее 9.0x0.38x25.0. Материал изготовления нержавеющая сталь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0D3C51" w:rsidRPr="006C0C09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0D3C51" w:rsidRPr="006C0C09" w:rsidRDefault="00A86DD8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18 513 634</w:t>
            </w:r>
          </w:p>
        </w:tc>
        <w:tc>
          <w:tcPr>
            <w:tcW w:w="1276" w:type="dxa"/>
            <w:vAlign w:val="center"/>
          </w:tcPr>
          <w:p w:rsidR="000D3C51" w:rsidRPr="006C0C09" w:rsidRDefault="00A86DD8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18 513 634</w:t>
            </w:r>
          </w:p>
        </w:tc>
      </w:tr>
      <w:tr w:rsidR="000D3C51" w:rsidRPr="006C0C09" w:rsidTr="005455B4">
        <w:tc>
          <w:tcPr>
            <w:tcW w:w="513" w:type="dxa"/>
            <w:vAlign w:val="center"/>
          </w:tcPr>
          <w:p w:rsidR="000D3C51" w:rsidRPr="002F4678" w:rsidRDefault="00DB0D8F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572" w:type="dxa"/>
            <w:vAlign w:val="center"/>
          </w:tcPr>
          <w:p w:rsidR="000D3C51" w:rsidRPr="00336B82" w:rsidRDefault="00A86DD8" w:rsidP="005455B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Видеоколоноскоп</w:t>
            </w:r>
          </w:p>
        </w:tc>
        <w:tc>
          <w:tcPr>
            <w:tcW w:w="8363" w:type="dxa"/>
            <w:vAlign w:val="center"/>
          </w:tcPr>
          <w:p w:rsidR="00650CB3" w:rsidRPr="00E554F8" w:rsidRDefault="00A86DD8" w:rsidP="00A86DD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Колоновидеоскоп: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Направление обзора 0</w:t>
            </w:r>
            <w:r w:rsidRPr="006522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(прямой обзор).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Угол поля зрения не менее 140</w:t>
            </w:r>
            <w:r w:rsidRPr="006522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Глубина резкости от 2мм до 100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Диаметр дистального конца не более 12,8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Диаметр вводимой трубки 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менее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12,8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Диаметр внутреннего канала не менее 3.7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Углы изгиба рабочей части не менее 180</w:t>
            </w:r>
            <w:r w:rsidRPr="006522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вверх/вниз, не менее 160</w:t>
            </w:r>
            <w:r w:rsidRPr="006522B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о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влево/вправо.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Длина рабочей части не менее 1680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Общая длина не более 2005 мм.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Минимально видимое расстояние от дистального конца не более 5 мм.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В колоновидеоскопе должно быть: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дополнительного канала подачи воды.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встроенной цветной ПЗС матрицы высокого разрешения в дистальном конце.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Поддержка системы узкоспектральной визуализации - обработка изображения в специальном спектре освещения для выделения структуры капилляров и других изменений слизистой оболочки.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функции изменения жесткости вводимой части с рукоятки эндоскопа.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Возможность автоклавирования клапанов вода/воздух и аспирации.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Наличие специального разъема (заземления) на эндоскопе для работы с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электрохирургическим инструментарием.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менее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 xml:space="preserve"> 4х программируемых кнопок на рукоятке эндоскопа для дистанционного управления.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Наличие функции идентификации эндоскопа с отображением информации о модели, серийном номере, количестве подключений и восстановлении баланса белого цвета.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522B6">
              <w:rPr>
                <w:rFonts w:ascii="Times New Roman" w:hAnsi="Times New Roman" w:cs="Times New Roman"/>
                <w:sz w:val="20"/>
                <w:szCs w:val="20"/>
              </w:rPr>
              <w:t>Стандарт передаваемого изображения должен быть – HDTV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709" w:type="dxa"/>
            <w:vAlign w:val="center"/>
          </w:tcPr>
          <w:p w:rsidR="000D3C51" w:rsidRPr="006C0C09" w:rsidRDefault="000D3C51" w:rsidP="005455B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134" w:type="dxa"/>
            <w:vAlign w:val="center"/>
          </w:tcPr>
          <w:p w:rsidR="000D3C51" w:rsidRPr="006C0C09" w:rsidRDefault="000D3C51" w:rsidP="00DB0D8F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DB0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900</w:t>
            </w: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DB0D8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 </w:t>
            </w:r>
          </w:p>
        </w:tc>
        <w:tc>
          <w:tcPr>
            <w:tcW w:w="1276" w:type="dxa"/>
            <w:vAlign w:val="center"/>
          </w:tcPr>
          <w:p w:rsidR="000D3C51" w:rsidRPr="006C0C09" w:rsidRDefault="00DB0D8F" w:rsidP="005455B4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19 900 000</w:t>
            </w:r>
            <w:r w:rsidR="000D3C51" w:rsidRPr="006C0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</w:tr>
      <w:bookmarkEnd w:id="0"/>
      <w:tr w:rsidR="00423867" w:rsidRPr="006C0C09" w:rsidTr="000D3C51">
        <w:tc>
          <w:tcPr>
            <w:tcW w:w="15276" w:type="dxa"/>
            <w:gridSpan w:val="7"/>
            <w:vAlign w:val="center"/>
          </w:tcPr>
          <w:p w:rsidR="00423867" w:rsidRPr="006C0C09" w:rsidRDefault="00423867" w:rsidP="000D3C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D3C51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lastRenderedPageBreak/>
              <w:t>Дополнительная информация: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72" w:type="dxa"/>
            <w:vAlign w:val="center"/>
          </w:tcPr>
          <w:p w:rsidR="00423867" w:rsidRPr="002F4678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Условия осуществления поставки медицинской техники (в соответствии</w:t>
            </w: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ИНКОТЕРМС 2010)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C38EE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DDP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(для всех лотов)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72" w:type="dxa"/>
            <w:vAlign w:val="center"/>
          </w:tcPr>
          <w:p w:rsidR="00423867" w:rsidRPr="006A1DEC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A1DE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поставки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742128" w:rsidRDefault="00BD31F6" w:rsidP="001F147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Лот 1 </w:t>
            </w:r>
            <w:r w:rsidR="0074212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 10 декабря 2023 года</w:t>
            </w:r>
          </w:p>
          <w:p w:rsidR="00BD31F6" w:rsidRPr="006C0C09" w:rsidRDefault="00BD31F6" w:rsidP="001F147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Лот 2 до 25 декабря 2023 года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72" w:type="dxa"/>
            <w:vAlign w:val="center"/>
          </w:tcPr>
          <w:p w:rsidR="00423867" w:rsidRPr="002F4678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дислокации медицинской техники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Восточно-Казахстанская область, г.Алтай, ул. Панфилова, 19</w:t>
            </w:r>
          </w:p>
        </w:tc>
      </w:tr>
      <w:tr w:rsidR="00423867" w:rsidRPr="006C0C09" w:rsidTr="00755D22">
        <w:tc>
          <w:tcPr>
            <w:tcW w:w="513" w:type="dxa"/>
            <w:vAlign w:val="center"/>
          </w:tcPr>
          <w:p w:rsidR="00423867" w:rsidRPr="002F4678" w:rsidRDefault="00423867" w:rsidP="00755D22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72" w:type="dxa"/>
            <w:vAlign w:val="center"/>
          </w:tcPr>
          <w:p w:rsidR="00423867" w:rsidRPr="0068297C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8297C">
              <w:rPr>
                <w:rFonts w:ascii="Times New Roman" w:hAnsi="Times New Roman" w:cs="Times New Roman"/>
                <w:sz w:val="20"/>
                <w:szCs w:val="20"/>
              </w:rPr>
              <w:t>Условия гарантийного сервисного обслуживания МИ ТСО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2191" w:type="dxa"/>
            <w:gridSpan w:val="5"/>
            <w:vAlign w:val="center"/>
          </w:tcPr>
          <w:p w:rsidR="00423867" w:rsidRPr="00755D22" w:rsidRDefault="00423867" w:rsidP="00755D22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Гарантийное сервисное обслуживание МИ ТСО не менее 37 месяцев</w:t>
            </w:r>
            <w:r w:rsidRPr="00755D22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Плановое техническое обслуживание должно проводиться не реже чем 1 раз в квартал.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Работы по техническому обслуживанию выполняются в соответствии с требованиями эксплуатационной документации и должны включать в себя: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замену отработавших ресурс составных частей;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замене или восстановлении отдельных частей МИ ТСО;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настройку и регулировку изделия; специфические для данного изделия работы и т.п.;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423867" w:rsidRPr="00755D22" w:rsidRDefault="00423867" w:rsidP="00755D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 (с частичной блочно-узловой разборкой);</w:t>
            </w:r>
          </w:p>
          <w:p w:rsidR="00423867" w:rsidRPr="006C0C09" w:rsidRDefault="00423867" w:rsidP="00755D2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55D22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7C7231" w:rsidRDefault="007C7231" w:rsidP="00913842">
      <w:pPr>
        <w:pStyle w:val="a7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13842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 xml:space="preserve">Медицинские изделия поставляются новыми и ранее неиспользованными. Каждый комплект товара снабжается комплектом технической и эксплуатационной документации с переводом содержания на государственном или русском языке. Ввоз и реализация товаров осуществляются в соответствии с законодательством Республики Казахстан. Комплект поставки описывается с указанием точных технических характеристик и всей комплектации отдельно для каждого пункта (комплекта или единицы изделия) данной таблицы. Электрическое питание на 220В/380В, без дополнительных переходников или трансформаторов. Программное обеспечение, поставляемое с приборами, поставляемое с приборами, совместимое с программным обеспечением установленного изделия конечного получателя. Поставщик обеспечивает сопровождение процесса поставки товара квалифицированными специалистами, имеющими документальное подтверждение на обучение персонала для работы на данном товаре, установку, накладку и подключение товара. При осуществлении поставки товара Поставщик предоставляет заказчику все сервис коды для доступа к программному обеспечению товара. Срок гарантийного сервисного и технического обслуживания и ремонта составляет 37 (тридцати семь) месяцев с момента ввода оборудования в эксплуатацию с проведением ремонта вышедшего из строя оборудования или его замены в срок 30 (тридцать) календарных дней с момента официального уведомления конечного получателя. Сервисное обслуживание в течение гарантийного срока обслуживания осуществляется квалифицированным специалистом Поставщика не реже 1 раза в квартал. Не позднее, чем за 30 (тридцать) календарных дней до инсталляции изделия Поставщик уведомляет Заказчика о пред инсталляционных требованиях, необходимых для успешного запуска оборудования. Крупное изделие, не предполагающее проведения сложных монтажных работ с пред инсталляционной подготовкой помещения, по внешним габаритам, проходящее в стандартные проемы дверей (ширина 80см, высота 200 см). Доставку к рабочему месту, разгрузку изделия, распаковку, установку, наладку и запуск </w:t>
      </w:r>
      <w:r w:rsidRPr="00583A50">
        <w:rPr>
          <w:rFonts w:ascii="Times New Roman" w:hAnsi="Times New Roman" w:cs="Times New Roman"/>
        </w:rPr>
        <w:lastRenderedPageBreak/>
        <w:t>приборов, проверку их характеристик на соответствие данному документу и спецификации (точность, чувствительность, производительность и т.д.), обучение пе</w:t>
      </w:r>
      <w:r w:rsidR="00583A50">
        <w:rPr>
          <w:rFonts w:ascii="Times New Roman" w:hAnsi="Times New Roman" w:cs="Times New Roman"/>
        </w:rPr>
        <w:t>рсонала осуществляет Поставщик.</w:t>
      </w:r>
    </w:p>
    <w:p w:rsidR="00583A50" w:rsidRPr="00583A50" w:rsidRDefault="00583A50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</w:p>
    <w:p w:rsidR="00913842" w:rsidRPr="00583A50" w:rsidRDefault="00913842" w:rsidP="00913842">
      <w:pPr>
        <w:pStyle w:val="a7"/>
        <w:ind w:firstLine="709"/>
        <w:jc w:val="both"/>
        <w:rPr>
          <w:rFonts w:ascii="Times New Roman" w:hAnsi="Times New Roman" w:cs="Times New Roman"/>
        </w:rPr>
      </w:pPr>
      <w:r w:rsidRPr="00583A50">
        <w:rPr>
          <w:rFonts w:ascii="Times New Roman" w:hAnsi="Times New Roman" w:cs="Times New Roman"/>
        </w:rPr>
        <w:t>Поставщик обязан поставить медицинское изделия на условиях DDP – место назначения (ИНКОТЕРМС – 2010), провести инсталляцию медицинского изделия, провести обучение медицинского персонала на рабочем месте</w:t>
      </w:r>
      <w:r w:rsidRPr="00583A50">
        <w:rPr>
          <w:rFonts w:ascii="Times New Roman" w:hAnsi="Times New Roman" w:cs="Times New Roman"/>
          <w:lang w:eastAsia="ko-KR"/>
        </w:rPr>
        <w:t>, если иное не оговорено в технической спецификации.</w:t>
      </w:r>
    </w:p>
    <w:p w:rsidR="00A001AC" w:rsidRPr="00583A50" w:rsidRDefault="00A001AC" w:rsidP="007F51C2">
      <w:pPr>
        <w:ind w:firstLine="567"/>
        <w:jc w:val="both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К тендеру допускаются все потенциальные поставщики, отвечающие требованиям, указанным 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</w:t>
      </w:r>
      <w:r w:rsidR="00407CBD"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,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 (или) в системе обязательного социального медицинского страхования, фармацевтических услуг, утвержденных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Приказом Министра здравоохранения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Республики Казахстан от 0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7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июня 202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3</w:t>
      </w:r>
      <w:r w:rsidRPr="00583A50">
        <w:rPr>
          <w:rFonts w:ascii="Times New Roman" w:hAnsi="Times New Roman" w:cs="Times New Roman"/>
          <w:spacing w:val="1"/>
          <w:shd w:val="clear" w:color="auto" w:fill="FFFFFF"/>
        </w:rPr>
        <w:t xml:space="preserve"> года № </w:t>
      </w:r>
      <w:r w:rsidR="00DB0D8F" w:rsidRPr="00583A50">
        <w:rPr>
          <w:rFonts w:ascii="Times New Roman" w:hAnsi="Times New Roman" w:cs="Times New Roman"/>
          <w:spacing w:val="1"/>
          <w:shd w:val="clear" w:color="auto" w:fill="FFFFFF"/>
        </w:rPr>
        <w:t>110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D72958" w:rsidRPr="00583A50" w:rsidRDefault="00A001AC" w:rsidP="00D72958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Пакет копии тендерной документации можно получить в срок до </w:t>
      </w:r>
      <w:r w:rsidR="00D72958" w:rsidRPr="00583A50">
        <w:rPr>
          <w:rFonts w:ascii="Times New Roman" w:eastAsia="Times New Roman" w:hAnsi="Times New Roman" w:cs="Times New Roman"/>
          <w:spacing w:val="1"/>
        </w:rPr>
        <w:t>17</w:t>
      </w:r>
      <w:r w:rsidRPr="00583A50">
        <w:rPr>
          <w:rFonts w:ascii="Times New Roman" w:eastAsia="Times New Roman" w:hAnsi="Times New Roman" w:cs="Times New Roman"/>
          <w:spacing w:val="1"/>
        </w:rPr>
        <w:t>:</w:t>
      </w:r>
      <w:r w:rsidR="0004344C" w:rsidRPr="00583A50">
        <w:rPr>
          <w:rFonts w:ascii="Times New Roman" w:eastAsia="Times New Roman" w:hAnsi="Times New Roman" w:cs="Times New Roman"/>
          <w:spacing w:val="1"/>
        </w:rPr>
        <w:t>00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"</w:t>
      </w:r>
      <w:r w:rsidR="00A86DD8">
        <w:rPr>
          <w:rFonts w:ascii="Times New Roman" w:eastAsia="Times New Roman" w:hAnsi="Times New Roman" w:cs="Times New Roman"/>
          <w:spacing w:val="1"/>
        </w:rPr>
        <w:t>19</w:t>
      </w:r>
      <w:r w:rsidRPr="00583A50">
        <w:rPr>
          <w:rFonts w:ascii="Times New Roman" w:eastAsia="Times New Roman" w:hAnsi="Times New Roman" w:cs="Times New Roman"/>
          <w:spacing w:val="1"/>
        </w:rPr>
        <w:t xml:space="preserve">" </w:t>
      </w:r>
      <w:r w:rsidR="00A86DD8">
        <w:rPr>
          <w:rFonts w:ascii="Times New Roman" w:eastAsia="Times New Roman" w:hAnsi="Times New Roman" w:cs="Times New Roman"/>
          <w:spacing w:val="1"/>
        </w:rPr>
        <w:t>но</w:t>
      </w:r>
      <w:r w:rsidR="00DB0D8F" w:rsidRPr="00583A50">
        <w:rPr>
          <w:rFonts w:ascii="Times New Roman" w:eastAsia="Times New Roman" w:hAnsi="Times New Roman" w:cs="Times New Roman"/>
          <w:spacing w:val="1"/>
        </w:rPr>
        <w:t>ября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202</w:t>
      </w:r>
      <w:r w:rsidR="00D72958" w:rsidRPr="00583A50">
        <w:rPr>
          <w:rFonts w:ascii="Times New Roman" w:eastAsia="Times New Roman" w:hAnsi="Times New Roman" w:cs="Times New Roman"/>
          <w:spacing w:val="1"/>
        </w:rPr>
        <w:t>3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года включительно по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  <w:r w:rsidRPr="00583A50">
        <w:rPr>
          <w:rFonts w:ascii="Times New Roman" w:eastAsia="Times New Roman" w:hAnsi="Times New Roman" w:cs="Times New Roman"/>
          <w:spacing w:val="1"/>
        </w:rPr>
        <w:t xml:space="preserve">, с 08:00 до 17:00 часов и/или по электронной почте по адресу </w:t>
      </w:r>
      <w:r w:rsidR="00933E86" w:rsidRPr="00583A50">
        <w:rPr>
          <w:rFonts w:ascii="Times New Roman" w:eastAsia="Times New Roman" w:hAnsi="Times New Roman" w:cs="Times New Roman"/>
          <w:spacing w:val="1"/>
          <w:lang w:val="en-US"/>
        </w:rPr>
        <w:t>buhmrbaltay</w:t>
      </w:r>
      <w:r w:rsidRPr="00583A50">
        <w:rPr>
          <w:rFonts w:ascii="Times New Roman" w:hAnsi="Times New Roman" w:cs="Times New Roman"/>
          <w:shd w:val="clear" w:color="auto" w:fill="FFFFFF"/>
        </w:rPr>
        <w:t>@mail.ru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или путем скачивая с интернет – ресурса</w:t>
      </w:r>
      <w:r w:rsidR="00ED0C61" w:rsidRPr="00583A50">
        <w:rPr>
          <w:rFonts w:ascii="Times New Roman" w:eastAsia="Times New Roman" w:hAnsi="Times New Roman" w:cs="Times New Roman"/>
          <w:spacing w:val="1"/>
        </w:rPr>
        <w:t xml:space="preserve"> </w:t>
      </w:r>
      <w:r w:rsidR="00ED0C61" w:rsidRPr="00583A50">
        <w:rPr>
          <w:rFonts w:ascii="Times New Roman" w:hAnsi="Times New Roman" w:cs="Times New Roman"/>
        </w:rPr>
        <w:t>https://</w:t>
      </w:r>
      <w:r w:rsidR="00D72958" w:rsidRPr="00583A50">
        <w:rPr>
          <w:rFonts w:ascii="Times New Roman" w:hAnsi="Times New Roman" w:cs="Times New Roman"/>
        </w:rPr>
        <w:t>altai.mrb.kz.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Заявки, запечатанные в конверты, представляются (направляются) потенциальными поставщиками в </w:t>
      </w:r>
      <w:r w:rsidRPr="00583A50">
        <w:rPr>
          <w:rFonts w:ascii="Times New Roman" w:hAnsi="Times New Roman" w:cs="Times New Roman"/>
        </w:rPr>
        <w:t>КГП на ПХВ «Межрайонная больница района Алтай» управления здравоохранения Восточно-Казахстанской области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по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</w:t>
      </w:r>
      <w:r w:rsidRPr="00583A50">
        <w:rPr>
          <w:rFonts w:ascii="Times New Roman" w:eastAsia="Times New Roman" w:hAnsi="Times New Roman" w:cs="Times New Roman"/>
          <w:spacing w:val="1"/>
        </w:rPr>
        <w:t>.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Окончательный срок представления заявок до </w:t>
      </w:r>
      <w:r w:rsidR="009B3C21" w:rsidRPr="00583A50">
        <w:rPr>
          <w:rFonts w:ascii="Times New Roman" w:hAnsi="Times New Roman" w:cs="Times New Roman"/>
        </w:rPr>
        <w:t>10</w:t>
      </w:r>
      <w:r w:rsidRPr="00583A50">
        <w:rPr>
          <w:rFonts w:ascii="Times New Roman" w:hAnsi="Times New Roman" w:cs="Times New Roman"/>
        </w:rPr>
        <w:t xml:space="preserve"> часов 45 минут </w:t>
      </w:r>
      <w:r w:rsidR="00933E86" w:rsidRPr="00583A50">
        <w:rPr>
          <w:rFonts w:ascii="Times New Roman" w:hAnsi="Times New Roman" w:cs="Times New Roman"/>
        </w:rPr>
        <w:t>2</w:t>
      </w:r>
      <w:r w:rsidR="00CA3643">
        <w:rPr>
          <w:rFonts w:ascii="Times New Roman" w:hAnsi="Times New Roman" w:cs="Times New Roman"/>
        </w:rPr>
        <w:t>0</w:t>
      </w:r>
      <w:r w:rsidRPr="00583A50">
        <w:rPr>
          <w:rFonts w:ascii="Times New Roman" w:hAnsi="Times New Roman" w:cs="Times New Roman"/>
        </w:rPr>
        <w:t xml:space="preserve"> </w:t>
      </w:r>
      <w:r w:rsidR="00CA3643">
        <w:rPr>
          <w:rFonts w:ascii="Times New Roman" w:hAnsi="Times New Roman" w:cs="Times New Roman"/>
        </w:rPr>
        <w:t>но</w:t>
      </w:r>
      <w:r w:rsidR="00933E86" w:rsidRPr="00583A50">
        <w:rPr>
          <w:rFonts w:ascii="Times New Roman" w:hAnsi="Times New Roman" w:cs="Times New Roman"/>
        </w:rPr>
        <w:t>ября</w:t>
      </w:r>
      <w:r w:rsidRPr="00583A50">
        <w:rPr>
          <w:rFonts w:ascii="Times New Roman" w:hAnsi="Times New Roman" w:cs="Times New Roman"/>
        </w:rPr>
        <w:t xml:space="preserve"> 202</w:t>
      </w:r>
      <w:r w:rsidR="00D72958" w:rsidRPr="00583A50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года 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Конверты с заявками будут вскрываться в </w:t>
      </w:r>
      <w:r w:rsidR="009B3C21" w:rsidRPr="00583A50">
        <w:rPr>
          <w:rFonts w:ascii="Times New Roman" w:hAnsi="Times New Roman" w:cs="Times New Roman"/>
        </w:rPr>
        <w:t>11</w:t>
      </w:r>
      <w:r w:rsidR="0037006A" w:rsidRPr="00583A50">
        <w:rPr>
          <w:rFonts w:ascii="Times New Roman" w:hAnsi="Times New Roman" w:cs="Times New Roman"/>
        </w:rPr>
        <w:t xml:space="preserve"> часов 00 минут </w:t>
      </w:r>
      <w:r w:rsidR="00933E86" w:rsidRPr="00583A50">
        <w:rPr>
          <w:rFonts w:ascii="Times New Roman" w:hAnsi="Times New Roman" w:cs="Times New Roman"/>
        </w:rPr>
        <w:t>2</w:t>
      </w:r>
      <w:r w:rsidR="00CA3643">
        <w:rPr>
          <w:rFonts w:ascii="Times New Roman" w:hAnsi="Times New Roman" w:cs="Times New Roman"/>
        </w:rPr>
        <w:t>0</w:t>
      </w:r>
      <w:r w:rsidRPr="00583A50">
        <w:rPr>
          <w:rFonts w:ascii="Times New Roman" w:hAnsi="Times New Roman" w:cs="Times New Roman"/>
        </w:rPr>
        <w:t xml:space="preserve"> </w:t>
      </w:r>
      <w:r w:rsidR="00CA3643">
        <w:rPr>
          <w:rFonts w:ascii="Times New Roman" w:hAnsi="Times New Roman" w:cs="Times New Roman"/>
        </w:rPr>
        <w:t>но</w:t>
      </w:r>
      <w:r w:rsidR="00933E86" w:rsidRPr="00583A50">
        <w:rPr>
          <w:rFonts w:ascii="Times New Roman" w:hAnsi="Times New Roman" w:cs="Times New Roman"/>
        </w:rPr>
        <w:t>ября</w:t>
      </w:r>
      <w:r w:rsidRPr="00583A50">
        <w:rPr>
          <w:rFonts w:ascii="Times New Roman" w:hAnsi="Times New Roman" w:cs="Times New Roman"/>
        </w:rPr>
        <w:t xml:space="preserve"> 202</w:t>
      </w:r>
      <w:r w:rsidR="00D72958" w:rsidRPr="00583A50">
        <w:rPr>
          <w:rFonts w:ascii="Times New Roman" w:hAnsi="Times New Roman" w:cs="Times New Roman"/>
        </w:rPr>
        <w:t>3</w:t>
      </w:r>
      <w:r w:rsidRPr="00583A50">
        <w:rPr>
          <w:rFonts w:ascii="Times New Roman" w:hAnsi="Times New Roman" w:cs="Times New Roman"/>
        </w:rPr>
        <w:t xml:space="preserve"> года </w:t>
      </w:r>
      <w:r w:rsidRPr="00583A50">
        <w:rPr>
          <w:rFonts w:ascii="Times New Roman" w:eastAsia="Times New Roman" w:hAnsi="Times New Roman" w:cs="Times New Roman"/>
          <w:spacing w:val="1"/>
        </w:rPr>
        <w:t xml:space="preserve">по следующему адресу: </w:t>
      </w:r>
      <w:r w:rsidRPr="00583A50">
        <w:rPr>
          <w:rFonts w:ascii="Times New Roman" w:hAnsi="Times New Roman" w:cs="Times New Roman"/>
        </w:rPr>
        <w:t>г.Алтай, ул.</w:t>
      </w:r>
      <w:r w:rsidRPr="00583A50">
        <w:rPr>
          <w:rStyle w:val="tlid-translation"/>
          <w:rFonts w:ascii="Times New Roman" w:hAnsi="Times New Roman" w:cs="Times New Roman"/>
          <w:lang w:val="kk-KZ"/>
        </w:rPr>
        <w:t xml:space="preserve"> Тәуелсіздік,</w:t>
      </w:r>
      <w:r w:rsidRPr="00583A50">
        <w:rPr>
          <w:rFonts w:ascii="Times New Roman" w:hAnsi="Times New Roman" w:cs="Times New Roman"/>
        </w:rPr>
        <w:t>16 кабинет отдела государственных закупок</w:t>
      </w:r>
    </w:p>
    <w:p w:rsidR="00A001AC" w:rsidRPr="00583A50" w:rsidRDefault="00A001AC" w:rsidP="00E420E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>Дополнительную информацию и справку можно получить по телефону: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</w:t>
      </w:r>
    </w:p>
    <w:p w:rsidR="00D72958" w:rsidRPr="00583A50" w:rsidRDefault="00A001AC" w:rsidP="00583A50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spacing w:val="1"/>
        </w:rPr>
      </w:pPr>
      <w:r w:rsidRPr="00583A50">
        <w:rPr>
          <w:rFonts w:ascii="Times New Roman" w:eastAsia="Times New Roman" w:hAnsi="Times New Roman" w:cs="Times New Roman"/>
          <w:spacing w:val="1"/>
        </w:rPr>
        <w:t xml:space="preserve">Уполномоченный представитель организатора </w:t>
      </w:r>
      <w:r w:rsidR="0037006A" w:rsidRPr="00583A50">
        <w:rPr>
          <w:rFonts w:ascii="Times New Roman" w:eastAsia="Times New Roman" w:hAnsi="Times New Roman" w:cs="Times New Roman"/>
          <w:spacing w:val="1"/>
        </w:rPr>
        <w:t>Федирко Т.Н.</w:t>
      </w:r>
      <w:r w:rsidRPr="00583A50">
        <w:rPr>
          <w:rFonts w:ascii="Times New Roman" w:eastAsia="Times New Roman" w:hAnsi="Times New Roman" w:cs="Times New Roman"/>
          <w:spacing w:val="1"/>
        </w:rPr>
        <w:t xml:space="preserve"> руководитель службы государственных закупок 8/705/</w:t>
      </w:r>
      <w:r w:rsidR="00E420E1" w:rsidRPr="00583A50">
        <w:rPr>
          <w:rFonts w:ascii="Times New Roman" w:eastAsia="Times New Roman" w:hAnsi="Times New Roman" w:cs="Times New Roman"/>
          <w:spacing w:val="1"/>
        </w:rPr>
        <w:t>101</w:t>
      </w:r>
      <w:r w:rsidRPr="00583A50">
        <w:rPr>
          <w:rFonts w:ascii="Times New Roman" w:eastAsia="Times New Roman" w:hAnsi="Times New Roman" w:cs="Times New Roman"/>
          <w:spacing w:val="1"/>
        </w:rPr>
        <w:t>/</w:t>
      </w:r>
      <w:r w:rsidR="00E420E1" w:rsidRPr="00583A50">
        <w:rPr>
          <w:rFonts w:ascii="Times New Roman" w:eastAsia="Times New Roman" w:hAnsi="Times New Roman" w:cs="Times New Roman"/>
          <w:spacing w:val="1"/>
        </w:rPr>
        <w:t>3628</w:t>
      </w:r>
      <w:r w:rsidRPr="00583A50">
        <w:rPr>
          <w:rFonts w:ascii="Times New Roman" w:eastAsia="Times New Roman" w:hAnsi="Times New Roman" w:cs="Times New Roman"/>
          <w:spacing w:val="1"/>
        </w:rPr>
        <w:t>, 8/72335/6-</w:t>
      </w:r>
      <w:r w:rsidR="007F031C" w:rsidRPr="00583A50">
        <w:rPr>
          <w:rFonts w:ascii="Times New Roman" w:eastAsia="Times New Roman" w:hAnsi="Times New Roman" w:cs="Times New Roman"/>
          <w:spacing w:val="1"/>
        </w:rPr>
        <w:t>10</w:t>
      </w:r>
      <w:r w:rsidRPr="00583A50">
        <w:rPr>
          <w:rFonts w:ascii="Times New Roman" w:eastAsia="Times New Roman" w:hAnsi="Times New Roman" w:cs="Times New Roman"/>
          <w:spacing w:val="1"/>
        </w:rPr>
        <w:t>-</w:t>
      </w:r>
      <w:r w:rsidR="007F031C" w:rsidRPr="00583A50">
        <w:rPr>
          <w:rFonts w:ascii="Times New Roman" w:eastAsia="Times New Roman" w:hAnsi="Times New Roman" w:cs="Times New Roman"/>
          <w:spacing w:val="1"/>
        </w:rPr>
        <w:t>42</w:t>
      </w:r>
    </w:p>
    <w:sectPr w:rsidR="00D72958" w:rsidRPr="00583A50" w:rsidSect="00583A50"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27B4D46"/>
    <w:multiLevelType w:val="hybridMultilevel"/>
    <w:tmpl w:val="528E840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0306D9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1254D6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ED3577"/>
    <w:multiLevelType w:val="hybridMultilevel"/>
    <w:tmpl w:val="5CAC94A4"/>
    <w:lvl w:ilvl="0" w:tplc="C1CC5C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E000F8"/>
    <w:multiLevelType w:val="hybridMultilevel"/>
    <w:tmpl w:val="498E58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2C5E78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B1776"/>
    <w:multiLevelType w:val="hybridMultilevel"/>
    <w:tmpl w:val="730856B4"/>
    <w:lvl w:ilvl="0" w:tplc="D1428E60">
      <w:start w:val="1"/>
      <w:numFmt w:val="decimal"/>
      <w:lvlText w:val="%1."/>
      <w:lvlJc w:val="left"/>
      <w:pPr>
        <w:ind w:hanging="48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1422B9C6">
      <w:start w:val="1"/>
      <w:numFmt w:val="bullet"/>
      <w:lvlText w:val="•"/>
      <w:lvlJc w:val="left"/>
      <w:rPr>
        <w:rFonts w:hint="default"/>
      </w:rPr>
    </w:lvl>
    <w:lvl w:ilvl="2" w:tplc="7206C050">
      <w:start w:val="1"/>
      <w:numFmt w:val="bullet"/>
      <w:lvlText w:val="•"/>
      <w:lvlJc w:val="left"/>
      <w:rPr>
        <w:rFonts w:hint="default"/>
      </w:rPr>
    </w:lvl>
    <w:lvl w:ilvl="3" w:tplc="37700DA4">
      <w:start w:val="1"/>
      <w:numFmt w:val="bullet"/>
      <w:lvlText w:val="•"/>
      <w:lvlJc w:val="left"/>
      <w:rPr>
        <w:rFonts w:hint="default"/>
      </w:rPr>
    </w:lvl>
    <w:lvl w:ilvl="4" w:tplc="B7DABF12">
      <w:start w:val="1"/>
      <w:numFmt w:val="bullet"/>
      <w:lvlText w:val="•"/>
      <w:lvlJc w:val="left"/>
      <w:rPr>
        <w:rFonts w:hint="default"/>
      </w:rPr>
    </w:lvl>
    <w:lvl w:ilvl="5" w:tplc="99A28312">
      <w:start w:val="1"/>
      <w:numFmt w:val="bullet"/>
      <w:lvlText w:val="•"/>
      <w:lvlJc w:val="left"/>
      <w:rPr>
        <w:rFonts w:hint="default"/>
      </w:rPr>
    </w:lvl>
    <w:lvl w:ilvl="6" w:tplc="C90C72E2">
      <w:start w:val="1"/>
      <w:numFmt w:val="bullet"/>
      <w:lvlText w:val="•"/>
      <w:lvlJc w:val="left"/>
      <w:rPr>
        <w:rFonts w:hint="default"/>
      </w:rPr>
    </w:lvl>
    <w:lvl w:ilvl="7" w:tplc="CA7A46F2">
      <w:start w:val="1"/>
      <w:numFmt w:val="bullet"/>
      <w:lvlText w:val="•"/>
      <w:lvlJc w:val="left"/>
      <w:rPr>
        <w:rFonts w:hint="default"/>
      </w:rPr>
    </w:lvl>
    <w:lvl w:ilvl="8" w:tplc="07CC692E">
      <w:start w:val="1"/>
      <w:numFmt w:val="bullet"/>
      <w:lvlText w:val="•"/>
      <w:lvlJc w:val="left"/>
      <w:rPr>
        <w:rFonts w:hint="default"/>
      </w:rPr>
    </w:lvl>
  </w:abstractNum>
  <w:abstractNum w:abstractNumId="12">
    <w:nsid w:val="257702AA"/>
    <w:multiLevelType w:val="hybridMultilevel"/>
    <w:tmpl w:val="065C4502"/>
    <w:lvl w:ilvl="0" w:tplc="C122F1D4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2C96FC1E">
      <w:start w:val="1"/>
      <w:numFmt w:val="bullet"/>
      <w:lvlText w:val="•"/>
      <w:lvlJc w:val="left"/>
      <w:rPr>
        <w:rFonts w:hint="default"/>
      </w:rPr>
    </w:lvl>
    <w:lvl w:ilvl="2" w:tplc="9C40D1DC">
      <w:start w:val="1"/>
      <w:numFmt w:val="bullet"/>
      <w:lvlText w:val="•"/>
      <w:lvlJc w:val="left"/>
      <w:rPr>
        <w:rFonts w:hint="default"/>
      </w:rPr>
    </w:lvl>
    <w:lvl w:ilvl="3" w:tplc="711A6BB6">
      <w:start w:val="1"/>
      <w:numFmt w:val="bullet"/>
      <w:lvlText w:val="•"/>
      <w:lvlJc w:val="left"/>
      <w:rPr>
        <w:rFonts w:hint="default"/>
      </w:rPr>
    </w:lvl>
    <w:lvl w:ilvl="4" w:tplc="91BAFC94">
      <w:start w:val="1"/>
      <w:numFmt w:val="bullet"/>
      <w:lvlText w:val="•"/>
      <w:lvlJc w:val="left"/>
      <w:rPr>
        <w:rFonts w:hint="default"/>
      </w:rPr>
    </w:lvl>
    <w:lvl w:ilvl="5" w:tplc="5C7C6492">
      <w:start w:val="1"/>
      <w:numFmt w:val="bullet"/>
      <w:lvlText w:val="•"/>
      <w:lvlJc w:val="left"/>
      <w:rPr>
        <w:rFonts w:hint="default"/>
      </w:rPr>
    </w:lvl>
    <w:lvl w:ilvl="6" w:tplc="C77A4414">
      <w:start w:val="1"/>
      <w:numFmt w:val="bullet"/>
      <w:lvlText w:val="•"/>
      <w:lvlJc w:val="left"/>
      <w:rPr>
        <w:rFonts w:hint="default"/>
      </w:rPr>
    </w:lvl>
    <w:lvl w:ilvl="7" w:tplc="317A7A8A">
      <w:start w:val="1"/>
      <w:numFmt w:val="bullet"/>
      <w:lvlText w:val="•"/>
      <w:lvlJc w:val="left"/>
      <w:rPr>
        <w:rFonts w:hint="default"/>
      </w:rPr>
    </w:lvl>
    <w:lvl w:ilvl="8" w:tplc="8244E7BC">
      <w:start w:val="1"/>
      <w:numFmt w:val="bullet"/>
      <w:lvlText w:val="•"/>
      <w:lvlJc w:val="left"/>
      <w:rPr>
        <w:rFonts w:hint="default"/>
      </w:rPr>
    </w:lvl>
  </w:abstractNum>
  <w:abstractNum w:abstractNumId="13">
    <w:nsid w:val="2F712E81"/>
    <w:multiLevelType w:val="hybridMultilevel"/>
    <w:tmpl w:val="5DDC54C2"/>
    <w:lvl w:ilvl="0" w:tplc="2C480C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7425A1"/>
    <w:multiLevelType w:val="hybridMultilevel"/>
    <w:tmpl w:val="223A8D24"/>
    <w:lvl w:ilvl="0" w:tplc="7342166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19667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405DA3"/>
    <w:multiLevelType w:val="hybridMultilevel"/>
    <w:tmpl w:val="5AD86ABA"/>
    <w:lvl w:ilvl="0" w:tplc="E8FCA1B8">
      <w:start w:val="1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28A1714">
      <w:start w:val="1"/>
      <w:numFmt w:val="bullet"/>
      <w:lvlText w:val="•"/>
      <w:lvlJc w:val="left"/>
      <w:rPr>
        <w:rFonts w:hint="default"/>
      </w:rPr>
    </w:lvl>
    <w:lvl w:ilvl="2" w:tplc="C5305EC6">
      <w:start w:val="1"/>
      <w:numFmt w:val="bullet"/>
      <w:lvlText w:val="•"/>
      <w:lvlJc w:val="left"/>
      <w:rPr>
        <w:rFonts w:hint="default"/>
      </w:rPr>
    </w:lvl>
    <w:lvl w:ilvl="3" w:tplc="4050BDBA">
      <w:start w:val="1"/>
      <w:numFmt w:val="bullet"/>
      <w:lvlText w:val="•"/>
      <w:lvlJc w:val="left"/>
      <w:rPr>
        <w:rFonts w:hint="default"/>
      </w:rPr>
    </w:lvl>
    <w:lvl w:ilvl="4" w:tplc="30FEFAC8">
      <w:start w:val="1"/>
      <w:numFmt w:val="bullet"/>
      <w:lvlText w:val="•"/>
      <w:lvlJc w:val="left"/>
      <w:rPr>
        <w:rFonts w:hint="default"/>
      </w:rPr>
    </w:lvl>
    <w:lvl w:ilvl="5" w:tplc="971456A8">
      <w:start w:val="1"/>
      <w:numFmt w:val="bullet"/>
      <w:lvlText w:val="•"/>
      <w:lvlJc w:val="left"/>
      <w:rPr>
        <w:rFonts w:hint="default"/>
      </w:rPr>
    </w:lvl>
    <w:lvl w:ilvl="6" w:tplc="036EF8C0">
      <w:start w:val="1"/>
      <w:numFmt w:val="bullet"/>
      <w:lvlText w:val="•"/>
      <w:lvlJc w:val="left"/>
      <w:rPr>
        <w:rFonts w:hint="default"/>
      </w:rPr>
    </w:lvl>
    <w:lvl w:ilvl="7" w:tplc="95A681A2">
      <w:start w:val="1"/>
      <w:numFmt w:val="bullet"/>
      <w:lvlText w:val="•"/>
      <w:lvlJc w:val="left"/>
      <w:rPr>
        <w:rFonts w:hint="default"/>
      </w:rPr>
    </w:lvl>
    <w:lvl w:ilvl="8" w:tplc="915847A4">
      <w:start w:val="1"/>
      <w:numFmt w:val="bullet"/>
      <w:lvlText w:val="•"/>
      <w:lvlJc w:val="left"/>
      <w:rPr>
        <w:rFonts w:hint="default"/>
      </w:rPr>
    </w:lvl>
  </w:abstractNum>
  <w:abstractNum w:abstractNumId="19">
    <w:nsid w:val="55671E29"/>
    <w:multiLevelType w:val="hybridMultilevel"/>
    <w:tmpl w:val="8F60D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EC4320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9EB5E9B"/>
    <w:multiLevelType w:val="multilevel"/>
    <w:tmpl w:val="6A2200D6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ascii="Times New Roman" w:hAnsi="Times New Roman"/>
        <w:b w:val="0"/>
        <w:bCs/>
        <w:sz w:val="20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2">
    <w:nsid w:val="5B2277C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CF6277"/>
    <w:multiLevelType w:val="hybridMultilevel"/>
    <w:tmpl w:val="7B3AD83A"/>
    <w:lvl w:ilvl="0" w:tplc="2FB2312A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188" w:hanging="360"/>
      </w:pPr>
    </w:lvl>
    <w:lvl w:ilvl="2" w:tplc="2000001B" w:tentative="1">
      <w:start w:val="1"/>
      <w:numFmt w:val="lowerRoman"/>
      <w:lvlText w:val="%3."/>
      <w:lvlJc w:val="right"/>
      <w:pPr>
        <w:ind w:left="1908" w:hanging="180"/>
      </w:pPr>
    </w:lvl>
    <w:lvl w:ilvl="3" w:tplc="2000000F" w:tentative="1">
      <w:start w:val="1"/>
      <w:numFmt w:val="decimal"/>
      <w:lvlText w:val="%4."/>
      <w:lvlJc w:val="left"/>
      <w:pPr>
        <w:ind w:left="2628" w:hanging="360"/>
      </w:pPr>
    </w:lvl>
    <w:lvl w:ilvl="4" w:tplc="20000019" w:tentative="1">
      <w:start w:val="1"/>
      <w:numFmt w:val="lowerLetter"/>
      <w:lvlText w:val="%5."/>
      <w:lvlJc w:val="left"/>
      <w:pPr>
        <w:ind w:left="3348" w:hanging="360"/>
      </w:pPr>
    </w:lvl>
    <w:lvl w:ilvl="5" w:tplc="2000001B" w:tentative="1">
      <w:start w:val="1"/>
      <w:numFmt w:val="lowerRoman"/>
      <w:lvlText w:val="%6."/>
      <w:lvlJc w:val="right"/>
      <w:pPr>
        <w:ind w:left="4068" w:hanging="180"/>
      </w:pPr>
    </w:lvl>
    <w:lvl w:ilvl="6" w:tplc="2000000F" w:tentative="1">
      <w:start w:val="1"/>
      <w:numFmt w:val="decimal"/>
      <w:lvlText w:val="%7."/>
      <w:lvlJc w:val="left"/>
      <w:pPr>
        <w:ind w:left="4788" w:hanging="360"/>
      </w:pPr>
    </w:lvl>
    <w:lvl w:ilvl="7" w:tplc="20000019" w:tentative="1">
      <w:start w:val="1"/>
      <w:numFmt w:val="lowerLetter"/>
      <w:lvlText w:val="%8."/>
      <w:lvlJc w:val="left"/>
      <w:pPr>
        <w:ind w:left="5508" w:hanging="360"/>
      </w:pPr>
    </w:lvl>
    <w:lvl w:ilvl="8" w:tplc="2000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4">
    <w:nsid w:val="61D43E1F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5DA1CAF"/>
    <w:multiLevelType w:val="hybridMultilevel"/>
    <w:tmpl w:val="5E36D058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D15058F"/>
    <w:multiLevelType w:val="hybridMultilevel"/>
    <w:tmpl w:val="E0300BB2"/>
    <w:lvl w:ilvl="0" w:tplc="405217E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0497C91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A46401"/>
    <w:multiLevelType w:val="hybridMultilevel"/>
    <w:tmpl w:val="DBFE5C20"/>
    <w:lvl w:ilvl="0" w:tplc="27A0A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</w:rPr>
    </w:lvl>
  </w:abstractNum>
  <w:abstractNum w:abstractNumId="33">
    <w:nsid w:val="79CE31F8"/>
    <w:multiLevelType w:val="hybridMultilevel"/>
    <w:tmpl w:val="A0FC6636"/>
    <w:lvl w:ilvl="0" w:tplc="912A7D7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117FF4"/>
    <w:multiLevelType w:val="hybridMultilevel"/>
    <w:tmpl w:val="85E4EC72"/>
    <w:lvl w:ilvl="0" w:tplc="80A4A470">
      <w:start w:val="4"/>
      <w:numFmt w:val="decimal"/>
      <w:lvlText w:val="%1."/>
      <w:lvlJc w:val="left"/>
      <w:pPr>
        <w:ind w:hanging="420"/>
        <w:jc w:val="left"/>
      </w:pPr>
      <w:rPr>
        <w:rFonts w:ascii="Times New Roman" w:eastAsia="SimSun" w:hAnsi="Times New Roman" w:cs="Times New Roman" w:hint="default"/>
        <w:sz w:val="22"/>
        <w:szCs w:val="22"/>
      </w:rPr>
    </w:lvl>
    <w:lvl w:ilvl="1" w:tplc="4E768A14">
      <w:start w:val="1"/>
      <w:numFmt w:val="bullet"/>
      <w:lvlText w:val="•"/>
      <w:lvlJc w:val="left"/>
      <w:rPr>
        <w:rFonts w:hint="default"/>
      </w:rPr>
    </w:lvl>
    <w:lvl w:ilvl="2" w:tplc="BCFCC418">
      <w:start w:val="1"/>
      <w:numFmt w:val="bullet"/>
      <w:lvlText w:val="•"/>
      <w:lvlJc w:val="left"/>
      <w:rPr>
        <w:rFonts w:hint="default"/>
      </w:rPr>
    </w:lvl>
    <w:lvl w:ilvl="3" w:tplc="58EA875E">
      <w:start w:val="1"/>
      <w:numFmt w:val="bullet"/>
      <w:lvlText w:val="•"/>
      <w:lvlJc w:val="left"/>
      <w:rPr>
        <w:rFonts w:hint="default"/>
      </w:rPr>
    </w:lvl>
    <w:lvl w:ilvl="4" w:tplc="88A6CCB8">
      <w:start w:val="1"/>
      <w:numFmt w:val="bullet"/>
      <w:lvlText w:val="•"/>
      <w:lvlJc w:val="left"/>
      <w:rPr>
        <w:rFonts w:hint="default"/>
      </w:rPr>
    </w:lvl>
    <w:lvl w:ilvl="5" w:tplc="456E14CA">
      <w:start w:val="1"/>
      <w:numFmt w:val="bullet"/>
      <w:lvlText w:val="•"/>
      <w:lvlJc w:val="left"/>
      <w:rPr>
        <w:rFonts w:hint="default"/>
      </w:rPr>
    </w:lvl>
    <w:lvl w:ilvl="6" w:tplc="DAE29B50">
      <w:start w:val="1"/>
      <w:numFmt w:val="bullet"/>
      <w:lvlText w:val="•"/>
      <w:lvlJc w:val="left"/>
      <w:rPr>
        <w:rFonts w:hint="default"/>
      </w:rPr>
    </w:lvl>
    <w:lvl w:ilvl="7" w:tplc="CF7681EE">
      <w:start w:val="1"/>
      <w:numFmt w:val="bullet"/>
      <w:lvlText w:val="•"/>
      <w:lvlJc w:val="left"/>
      <w:rPr>
        <w:rFonts w:hint="default"/>
      </w:rPr>
    </w:lvl>
    <w:lvl w:ilvl="8" w:tplc="1C0A0358">
      <w:start w:val="1"/>
      <w:numFmt w:val="bullet"/>
      <w:lvlText w:val="•"/>
      <w:lvlJc w:val="left"/>
      <w:rPr>
        <w:rFonts w:hint="default"/>
      </w:rPr>
    </w:lvl>
  </w:abstractNum>
  <w:abstractNum w:abstractNumId="35">
    <w:nsid w:val="7C493EB9"/>
    <w:multiLevelType w:val="hybridMultilevel"/>
    <w:tmpl w:val="E2CC2B9E"/>
    <w:lvl w:ilvl="0" w:tplc="AAB46EA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F51D45"/>
    <w:multiLevelType w:val="hybridMultilevel"/>
    <w:tmpl w:val="8E2478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8"/>
  </w:num>
  <w:num w:numId="4">
    <w:abstractNumId w:val="32"/>
  </w:num>
  <w:num w:numId="5">
    <w:abstractNumId w:val="19"/>
  </w:num>
  <w:num w:numId="6">
    <w:abstractNumId w:val="0"/>
  </w:num>
  <w:num w:numId="7">
    <w:abstractNumId w:val="16"/>
  </w:num>
  <w:num w:numId="8">
    <w:abstractNumId w:val="5"/>
  </w:num>
  <w:num w:numId="9">
    <w:abstractNumId w:val="24"/>
  </w:num>
  <w:num w:numId="10">
    <w:abstractNumId w:val="20"/>
  </w:num>
  <w:num w:numId="11">
    <w:abstractNumId w:val="10"/>
  </w:num>
  <w:num w:numId="12">
    <w:abstractNumId w:val="36"/>
  </w:num>
  <w:num w:numId="13">
    <w:abstractNumId w:val="13"/>
  </w:num>
  <w:num w:numId="14">
    <w:abstractNumId w:val="7"/>
  </w:num>
  <w:num w:numId="15">
    <w:abstractNumId w:val="29"/>
  </w:num>
  <w:num w:numId="16">
    <w:abstractNumId w:val="22"/>
  </w:num>
  <w:num w:numId="17">
    <w:abstractNumId w:val="4"/>
  </w:num>
  <w:num w:numId="18">
    <w:abstractNumId w:val="33"/>
  </w:num>
  <w:num w:numId="19">
    <w:abstractNumId w:val="17"/>
  </w:num>
  <w:num w:numId="20">
    <w:abstractNumId w:val="15"/>
  </w:num>
  <w:num w:numId="21">
    <w:abstractNumId w:val="6"/>
  </w:num>
  <w:num w:numId="22">
    <w:abstractNumId w:val="3"/>
  </w:num>
  <w:num w:numId="23">
    <w:abstractNumId w:val="31"/>
  </w:num>
  <w:num w:numId="24">
    <w:abstractNumId w:val="9"/>
  </w:num>
  <w:num w:numId="25">
    <w:abstractNumId w:val="8"/>
  </w:num>
  <w:num w:numId="26">
    <w:abstractNumId w:val="30"/>
  </w:num>
  <w:num w:numId="27">
    <w:abstractNumId w:val="35"/>
  </w:num>
  <w:num w:numId="28">
    <w:abstractNumId w:val="25"/>
  </w:num>
  <w:num w:numId="29">
    <w:abstractNumId w:val="26"/>
  </w:num>
  <w:num w:numId="30">
    <w:abstractNumId w:val="27"/>
  </w:num>
  <w:num w:numId="31">
    <w:abstractNumId w:val="2"/>
  </w:num>
  <w:num w:numId="32">
    <w:abstractNumId w:val="21"/>
  </w:num>
  <w:num w:numId="33">
    <w:abstractNumId w:val="12"/>
  </w:num>
  <w:num w:numId="34">
    <w:abstractNumId w:val="11"/>
  </w:num>
  <w:num w:numId="35">
    <w:abstractNumId w:val="34"/>
  </w:num>
  <w:num w:numId="36">
    <w:abstractNumId w:val="18"/>
  </w:num>
  <w:num w:numId="37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12808"/>
    <w:rsid w:val="00025047"/>
    <w:rsid w:val="0004344C"/>
    <w:rsid w:val="000A1F6D"/>
    <w:rsid w:val="000B033A"/>
    <w:rsid w:val="000B3D65"/>
    <w:rsid w:val="000C2E8A"/>
    <w:rsid w:val="000D3C51"/>
    <w:rsid w:val="000E1772"/>
    <w:rsid w:val="001151A3"/>
    <w:rsid w:val="0012698E"/>
    <w:rsid w:val="00131059"/>
    <w:rsid w:val="00134D76"/>
    <w:rsid w:val="001468F5"/>
    <w:rsid w:val="00175D25"/>
    <w:rsid w:val="0017720F"/>
    <w:rsid w:val="00196784"/>
    <w:rsid w:val="0019743E"/>
    <w:rsid w:val="001C2D48"/>
    <w:rsid w:val="001D2A94"/>
    <w:rsid w:val="001E4C0C"/>
    <w:rsid w:val="001F1478"/>
    <w:rsid w:val="001F1C43"/>
    <w:rsid w:val="001F408C"/>
    <w:rsid w:val="001F5687"/>
    <w:rsid w:val="001F657F"/>
    <w:rsid w:val="001F6CBB"/>
    <w:rsid w:val="00204A65"/>
    <w:rsid w:val="00205729"/>
    <w:rsid w:val="00210E84"/>
    <w:rsid w:val="002161BB"/>
    <w:rsid w:val="00221DE6"/>
    <w:rsid w:val="00223C07"/>
    <w:rsid w:val="00231450"/>
    <w:rsid w:val="00235029"/>
    <w:rsid w:val="00242D03"/>
    <w:rsid w:val="00243A57"/>
    <w:rsid w:val="00254FB6"/>
    <w:rsid w:val="00255BF6"/>
    <w:rsid w:val="00260D7D"/>
    <w:rsid w:val="0026295E"/>
    <w:rsid w:val="0028454E"/>
    <w:rsid w:val="00293389"/>
    <w:rsid w:val="002A0D0B"/>
    <w:rsid w:val="002A2213"/>
    <w:rsid w:val="002B4435"/>
    <w:rsid w:val="002B51DA"/>
    <w:rsid w:val="002B5A99"/>
    <w:rsid w:val="002B6216"/>
    <w:rsid w:val="002C09A7"/>
    <w:rsid w:val="002C350E"/>
    <w:rsid w:val="002C61C0"/>
    <w:rsid w:val="002D1E75"/>
    <w:rsid w:val="002E2398"/>
    <w:rsid w:val="002E54DF"/>
    <w:rsid w:val="002F0D06"/>
    <w:rsid w:val="00306ADF"/>
    <w:rsid w:val="0031133F"/>
    <w:rsid w:val="00333D8F"/>
    <w:rsid w:val="00336B82"/>
    <w:rsid w:val="0034342A"/>
    <w:rsid w:val="00343E87"/>
    <w:rsid w:val="003476C6"/>
    <w:rsid w:val="0037006A"/>
    <w:rsid w:val="00371DCC"/>
    <w:rsid w:val="00372408"/>
    <w:rsid w:val="00375720"/>
    <w:rsid w:val="003818D4"/>
    <w:rsid w:val="00382C34"/>
    <w:rsid w:val="003901FA"/>
    <w:rsid w:val="003A1DF7"/>
    <w:rsid w:val="003A49B4"/>
    <w:rsid w:val="003B4D2D"/>
    <w:rsid w:val="003C049C"/>
    <w:rsid w:val="003C0EA8"/>
    <w:rsid w:val="003C1811"/>
    <w:rsid w:val="003D0078"/>
    <w:rsid w:val="003D782C"/>
    <w:rsid w:val="003D78B4"/>
    <w:rsid w:val="00407CBD"/>
    <w:rsid w:val="00423135"/>
    <w:rsid w:val="00423867"/>
    <w:rsid w:val="0043319B"/>
    <w:rsid w:val="00446F1F"/>
    <w:rsid w:val="00462E72"/>
    <w:rsid w:val="004670CD"/>
    <w:rsid w:val="004673C3"/>
    <w:rsid w:val="004711F1"/>
    <w:rsid w:val="00476D87"/>
    <w:rsid w:val="00495D7F"/>
    <w:rsid w:val="004B3B65"/>
    <w:rsid w:val="004C27EB"/>
    <w:rsid w:val="004D5B38"/>
    <w:rsid w:val="0052391D"/>
    <w:rsid w:val="00537B00"/>
    <w:rsid w:val="0054039E"/>
    <w:rsid w:val="005417FD"/>
    <w:rsid w:val="0054334F"/>
    <w:rsid w:val="005455B4"/>
    <w:rsid w:val="005543F7"/>
    <w:rsid w:val="00567481"/>
    <w:rsid w:val="005723D7"/>
    <w:rsid w:val="00583A50"/>
    <w:rsid w:val="005A154B"/>
    <w:rsid w:val="005A2713"/>
    <w:rsid w:val="005A3176"/>
    <w:rsid w:val="005B386D"/>
    <w:rsid w:val="005D38EE"/>
    <w:rsid w:val="005F1E38"/>
    <w:rsid w:val="00613838"/>
    <w:rsid w:val="0061585A"/>
    <w:rsid w:val="00644F0B"/>
    <w:rsid w:val="00650CB3"/>
    <w:rsid w:val="0067067C"/>
    <w:rsid w:val="00677F5A"/>
    <w:rsid w:val="0068297C"/>
    <w:rsid w:val="00684E13"/>
    <w:rsid w:val="006922CC"/>
    <w:rsid w:val="006A1DEC"/>
    <w:rsid w:val="006C234C"/>
    <w:rsid w:val="006C4C36"/>
    <w:rsid w:val="006F314E"/>
    <w:rsid w:val="00713C23"/>
    <w:rsid w:val="0072305E"/>
    <w:rsid w:val="00724EEE"/>
    <w:rsid w:val="007303DA"/>
    <w:rsid w:val="00742128"/>
    <w:rsid w:val="00743FAD"/>
    <w:rsid w:val="00755D22"/>
    <w:rsid w:val="00757BBD"/>
    <w:rsid w:val="0076201A"/>
    <w:rsid w:val="007650EA"/>
    <w:rsid w:val="00792EA8"/>
    <w:rsid w:val="007B5DD2"/>
    <w:rsid w:val="007C25DB"/>
    <w:rsid w:val="007C2B93"/>
    <w:rsid w:val="007C556F"/>
    <w:rsid w:val="007C7052"/>
    <w:rsid w:val="007C7231"/>
    <w:rsid w:val="007D36A7"/>
    <w:rsid w:val="007D4082"/>
    <w:rsid w:val="007F031C"/>
    <w:rsid w:val="007F51C2"/>
    <w:rsid w:val="00802203"/>
    <w:rsid w:val="00807AA8"/>
    <w:rsid w:val="00816097"/>
    <w:rsid w:val="00822F0B"/>
    <w:rsid w:val="008277B3"/>
    <w:rsid w:val="0083251F"/>
    <w:rsid w:val="008333FD"/>
    <w:rsid w:val="00840608"/>
    <w:rsid w:val="00844893"/>
    <w:rsid w:val="00853650"/>
    <w:rsid w:val="0085773A"/>
    <w:rsid w:val="00860410"/>
    <w:rsid w:val="008914A7"/>
    <w:rsid w:val="0089218A"/>
    <w:rsid w:val="00897C62"/>
    <w:rsid w:val="008A4B1A"/>
    <w:rsid w:val="008B0279"/>
    <w:rsid w:val="008B1D96"/>
    <w:rsid w:val="008B20D5"/>
    <w:rsid w:val="008C49A6"/>
    <w:rsid w:val="008E5DCE"/>
    <w:rsid w:val="008E6A33"/>
    <w:rsid w:val="008F12D4"/>
    <w:rsid w:val="008F1EB1"/>
    <w:rsid w:val="008F57C4"/>
    <w:rsid w:val="0090147E"/>
    <w:rsid w:val="00913842"/>
    <w:rsid w:val="0092783B"/>
    <w:rsid w:val="009307FE"/>
    <w:rsid w:val="00933E86"/>
    <w:rsid w:val="00973282"/>
    <w:rsid w:val="009923F6"/>
    <w:rsid w:val="009A1257"/>
    <w:rsid w:val="009B1298"/>
    <w:rsid w:val="009B3C21"/>
    <w:rsid w:val="009C3EAE"/>
    <w:rsid w:val="009D08D6"/>
    <w:rsid w:val="009E583D"/>
    <w:rsid w:val="009E6278"/>
    <w:rsid w:val="009F3624"/>
    <w:rsid w:val="00A001AC"/>
    <w:rsid w:val="00A27F95"/>
    <w:rsid w:val="00A44C45"/>
    <w:rsid w:val="00A638EC"/>
    <w:rsid w:val="00A7284C"/>
    <w:rsid w:val="00A75407"/>
    <w:rsid w:val="00A86DD8"/>
    <w:rsid w:val="00AA0154"/>
    <w:rsid w:val="00AA0B00"/>
    <w:rsid w:val="00AA0D6E"/>
    <w:rsid w:val="00AB4779"/>
    <w:rsid w:val="00AC46BA"/>
    <w:rsid w:val="00AE1E0F"/>
    <w:rsid w:val="00AE3301"/>
    <w:rsid w:val="00B24F08"/>
    <w:rsid w:val="00B31A1C"/>
    <w:rsid w:val="00B538C3"/>
    <w:rsid w:val="00B63121"/>
    <w:rsid w:val="00B72F30"/>
    <w:rsid w:val="00B7515D"/>
    <w:rsid w:val="00B937A6"/>
    <w:rsid w:val="00B93F6A"/>
    <w:rsid w:val="00B94E76"/>
    <w:rsid w:val="00BA05FD"/>
    <w:rsid w:val="00BA7283"/>
    <w:rsid w:val="00BB049D"/>
    <w:rsid w:val="00BB4B85"/>
    <w:rsid w:val="00BD022F"/>
    <w:rsid w:val="00BD1AD9"/>
    <w:rsid w:val="00BD31F6"/>
    <w:rsid w:val="00BD6BE1"/>
    <w:rsid w:val="00BE7374"/>
    <w:rsid w:val="00C00420"/>
    <w:rsid w:val="00C0305D"/>
    <w:rsid w:val="00C15D74"/>
    <w:rsid w:val="00C4531E"/>
    <w:rsid w:val="00C542F7"/>
    <w:rsid w:val="00C60146"/>
    <w:rsid w:val="00C90AE3"/>
    <w:rsid w:val="00C96849"/>
    <w:rsid w:val="00CA3643"/>
    <w:rsid w:val="00CA410D"/>
    <w:rsid w:val="00CA5CF2"/>
    <w:rsid w:val="00CB4B7E"/>
    <w:rsid w:val="00CC2465"/>
    <w:rsid w:val="00CC4A2A"/>
    <w:rsid w:val="00CD3F75"/>
    <w:rsid w:val="00CD5575"/>
    <w:rsid w:val="00CE5279"/>
    <w:rsid w:val="00CF239E"/>
    <w:rsid w:val="00D0131E"/>
    <w:rsid w:val="00D02403"/>
    <w:rsid w:val="00D14B3D"/>
    <w:rsid w:val="00D14D58"/>
    <w:rsid w:val="00D2362C"/>
    <w:rsid w:val="00D330D9"/>
    <w:rsid w:val="00D37B63"/>
    <w:rsid w:val="00D43D64"/>
    <w:rsid w:val="00D5640F"/>
    <w:rsid w:val="00D70A5C"/>
    <w:rsid w:val="00D72958"/>
    <w:rsid w:val="00D738A2"/>
    <w:rsid w:val="00D76F71"/>
    <w:rsid w:val="00DA3BA9"/>
    <w:rsid w:val="00DB0D8F"/>
    <w:rsid w:val="00DD6CEC"/>
    <w:rsid w:val="00DE32F6"/>
    <w:rsid w:val="00DE7A6E"/>
    <w:rsid w:val="00E420E1"/>
    <w:rsid w:val="00E4476C"/>
    <w:rsid w:val="00E554F8"/>
    <w:rsid w:val="00E61FF3"/>
    <w:rsid w:val="00E7780A"/>
    <w:rsid w:val="00E82946"/>
    <w:rsid w:val="00E90A1E"/>
    <w:rsid w:val="00EA0668"/>
    <w:rsid w:val="00EB33BF"/>
    <w:rsid w:val="00EC7C5D"/>
    <w:rsid w:val="00ED0C61"/>
    <w:rsid w:val="00EE4505"/>
    <w:rsid w:val="00EE7B1B"/>
    <w:rsid w:val="00EF04E5"/>
    <w:rsid w:val="00EF41D8"/>
    <w:rsid w:val="00EF727A"/>
    <w:rsid w:val="00F16C5A"/>
    <w:rsid w:val="00F26322"/>
    <w:rsid w:val="00F3275A"/>
    <w:rsid w:val="00F57C4B"/>
    <w:rsid w:val="00F608B7"/>
    <w:rsid w:val="00F66D83"/>
    <w:rsid w:val="00F672AE"/>
    <w:rsid w:val="00F7577F"/>
    <w:rsid w:val="00F773A5"/>
    <w:rsid w:val="00F8306A"/>
    <w:rsid w:val="00F92DFB"/>
    <w:rsid w:val="00FA6E10"/>
    <w:rsid w:val="00FA6E4E"/>
    <w:rsid w:val="00FB78BE"/>
    <w:rsid w:val="00FC5F92"/>
    <w:rsid w:val="00FC6083"/>
    <w:rsid w:val="00FC641C"/>
    <w:rsid w:val="00FC68D0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5403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41D8"/>
    <w:pPr>
      <w:keepNext/>
      <w:widowControl w:val="0"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kern w:val="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character" w:customStyle="1" w:styleId="s0">
    <w:name w:val="s0"/>
    <w:qFormat/>
    <w:rsid w:val="00D70A5C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615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585A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EF41D8"/>
    <w:rPr>
      <w:rFonts w:ascii="Cambria" w:eastAsia="Times New Roman" w:hAnsi="Cambria" w:cs="Times New Roman"/>
      <w:b/>
      <w:bCs/>
      <w:kern w:val="1"/>
      <w:sz w:val="26"/>
      <w:szCs w:val="26"/>
    </w:rPr>
  </w:style>
  <w:style w:type="paragraph" w:styleId="ab">
    <w:name w:val="List Paragraph"/>
    <w:basedOn w:val="a"/>
    <w:uiPriority w:val="34"/>
    <w:qFormat/>
    <w:rsid w:val="0043319B"/>
    <w:pPr>
      <w:ind w:left="720"/>
      <w:contextualSpacing/>
    </w:pPr>
  </w:style>
  <w:style w:type="character" w:customStyle="1" w:styleId="apple-converted-space">
    <w:name w:val="apple-converted-space"/>
    <w:rsid w:val="00F3275A"/>
  </w:style>
  <w:style w:type="character" w:customStyle="1" w:styleId="a8">
    <w:name w:val="Без интервала Знак"/>
    <w:link w:val="a7"/>
    <w:uiPriority w:val="1"/>
    <w:locked/>
    <w:rsid w:val="007C25DB"/>
    <w:rPr>
      <w:rFonts w:eastAsiaTheme="minorHAnsi"/>
      <w:lang w:eastAsia="en-US"/>
    </w:rPr>
  </w:style>
  <w:style w:type="character" w:customStyle="1" w:styleId="normaltextrun">
    <w:name w:val="normaltextrun"/>
    <w:basedOn w:val="a0"/>
    <w:rsid w:val="007C25DB"/>
  </w:style>
  <w:style w:type="paragraph" w:styleId="ac">
    <w:name w:val="header"/>
    <w:basedOn w:val="a"/>
    <w:link w:val="ad"/>
    <w:uiPriority w:val="99"/>
    <w:unhideWhenUsed/>
    <w:rsid w:val="00CC4A2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rsid w:val="00CC4A2A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DE7A6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DE7A6E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21">
    <w:name w:val="Заголовок 21"/>
    <w:basedOn w:val="a"/>
    <w:uiPriority w:val="9"/>
    <w:semiHidden/>
    <w:unhideWhenUsed/>
    <w:qFormat/>
    <w:rsid w:val="00807AA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CE5279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rvts3">
    <w:name w:val="rvts3"/>
    <w:basedOn w:val="a0"/>
    <w:rsid w:val="001151A3"/>
    <w:rPr>
      <w:rFonts w:ascii="Times New Roman" w:hAnsi="Times New Roman" w:cs="Times New Roman" w:hint="default"/>
    </w:rPr>
  </w:style>
  <w:style w:type="character" w:customStyle="1" w:styleId="fontstyle01">
    <w:name w:val="fontstyle01"/>
    <w:basedOn w:val="a0"/>
    <w:rsid w:val="00913842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54039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ableParagraph">
    <w:name w:val="Table Paragraph"/>
    <w:basedOn w:val="a"/>
    <w:rsid w:val="000D3C51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docdata">
    <w:name w:val="docdata"/>
    <w:aliases w:val="docy,v5,1643,bqiaagaaeyqcaaagiaiaaanvawaabx0daaaaaaaaaaaaaaaaaaaaaaaaaaaaaaaaaaaaaaaaaaaaaaaaaaaaaaaaaaaaaaaaaaaaaaaaaaaaaaaaaaaaaaaaaaaaaaaaaaaaaaaaaaaaaaaaaaaaaaaaaaaaaaaaaaaaaaaaaaaaaaaaaaaaaaaaaaaaaaaaaaaaaaaaaaaaaaaaaaaaaaaaaaaaaaaaaaaaaaaa"/>
    <w:basedOn w:val="a0"/>
    <w:rsid w:val="000D3C51"/>
  </w:style>
  <w:style w:type="paragraph" w:customStyle="1" w:styleId="210">
    <w:name w:val="Основной текст 21"/>
    <w:basedOn w:val="a"/>
    <w:rsid w:val="000D3C51"/>
    <w:pPr>
      <w:suppressAutoHyphens/>
      <w:spacing w:after="0" w:line="240" w:lineRule="auto"/>
      <w:jc w:val="both"/>
    </w:pPr>
    <w:rPr>
      <w:rFonts w:ascii="Arial" w:eastAsia="Times New Roman" w:hAnsi="Arial" w:cs="Times New Roman"/>
      <w:bCs/>
      <w:szCs w:val="20"/>
      <w:lang w:eastAsia="ar-SA"/>
    </w:rPr>
  </w:style>
  <w:style w:type="paragraph" w:customStyle="1" w:styleId="31">
    <w:name w:val="Основной текст 31"/>
    <w:basedOn w:val="a"/>
    <w:rsid w:val="000D3C51"/>
    <w:pPr>
      <w:suppressAutoHyphens/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Heading3Char">
    <w:name w:val="Heading 3 Char"/>
    <w:basedOn w:val="a0"/>
    <w:link w:val="310"/>
    <w:uiPriority w:val="9"/>
    <w:rsid w:val="000D3C51"/>
    <w:rPr>
      <w:rFonts w:ascii="Arial" w:eastAsia="Arial" w:hAnsi="Arial" w:cs="Arial"/>
      <w:sz w:val="30"/>
      <w:szCs w:val="30"/>
    </w:rPr>
  </w:style>
  <w:style w:type="paragraph" w:customStyle="1" w:styleId="310">
    <w:name w:val="Заголовок 31"/>
    <w:basedOn w:val="a"/>
    <w:next w:val="a"/>
    <w:link w:val="Heading3Char"/>
    <w:uiPriority w:val="9"/>
    <w:qFormat/>
    <w:rsid w:val="000D3C51"/>
    <w:pPr>
      <w:keepNext/>
      <w:spacing w:after="0" w:line="240" w:lineRule="auto"/>
      <w:ind w:firstLine="720"/>
      <w:jc w:val="both"/>
      <w:outlineLvl w:val="2"/>
    </w:pPr>
    <w:rPr>
      <w:rFonts w:ascii="Arial" w:eastAsia="Arial" w:hAnsi="Arial" w:cs="Arial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513CD-FAAC-4B2C-B4D1-A9E405FCA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2374</TotalTime>
  <Pages>5</Pages>
  <Words>2433</Words>
  <Characters>13873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169</cp:revision>
  <cp:lastPrinted>2023-10-03T04:06:00Z</cp:lastPrinted>
  <dcterms:created xsi:type="dcterms:W3CDTF">2017-02-27T03:44:00Z</dcterms:created>
  <dcterms:modified xsi:type="dcterms:W3CDTF">2023-10-30T04:20:00Z</dcterms:modified>
</cp:coreProperties>
</file>