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bookmarkStart w:id="0" w:name="_GoBack"/>
      <w:bookmarkEnd w:id="0"/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1D5ACA">
        <w:rPr>
          <w:b/>
          <w:bCs/>
          <w:sz w:val="23"/>
          <w:szCs w:val="23"/>
        </w:rPr>
        <w:t>23</w:t>
      </w:r>
      <w:r w:rsidRPr="00BB2FD7">
        <w:rPr>
          <w:b/>
          <w:bCs/>
          <w:sz w:val="23"/>
          <w:szCs w:val="23"/>
        </w:rPr>
        <w:t xml:space="preserve"> от </w:t>
      </w:r>
      <w:r w:rsidR="001D5ACA">
        <w:rPr>
          <w:b/>
          <w:bCs/>
          <w:sz w:val="23"/>
          <w:szCs w:val="23"/>
        </w:rPr>
        <w:t>17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1D5ACA">
        <w:rPr>
          <w:b/>
          <w:bCs/>
          <w:sz w:val="23"/>
          <w:szCs w:val="23"/>
        </w:rPr>
        <w:t>4</w:t>
      </w:r>
      <w:r w:rsidRPr="00BB2FD7">
        <w:rPr>
          <w:b/>
          <w:bCs/>
          <w:sz w:val="23"/>
          <w:szCs w:val="23"/>
        </w:rPr>
        <w:t>.202</w:t>
      </w:r>
      <w:r w:rsidR="000F67AB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 xml:space="preserve"> года</w:t>
      </w:r>
    </w:p>
    <w:p w:rsidR="00DC727B" w:rsidRPr="003D782C" w:rsidRDefault="00E54B2E" w:rsidP="00DC727B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20"/>
        <w:gridCol w:w="2680"/>
        <w:gridCol w:w="6963"/>
        <w:gridCol w:w="709"/>
        <w:gridCol w:w="709"/>
        <w:gridCol w:w="1275"/>
        <w:gridCol w:w="1560"/>
      </w:tblGrid>
      <w:tr w:rsidR="00DC727B" w:rsidRPr="0031133F" w:rsidTr="001D5ACA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D5ACA" w:rsidRPr="0031133F" w:rsidTr="001D5ACA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 xml:space="preserve">Система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</w:rPr>
              <w:t>коронарного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</w:rPr>
              <w:t xml:space="preserve"> с лекарственным покрытием</w:t>
            </w:r>
          </w:p>
        </w:tc>
        <w:tc>
          <w:tcPr>
            <w:tcW w:w="6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Коронарный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лекарственным покрытием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на основе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высоколипофильного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цитостатика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без полимерного покрытия. Назначение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ля проведения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стентирования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коронарных артерий. Основные функциональные требования, технические характеристики Возможность выбора диаметра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2,25; 2,5; 2,75; 3,0; 3,25; 3,5; 4,0 мм. Широкого диапазона длины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9, 14, 19, 24, 29, 33, 36 мм. Лекарственное покрытие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с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высоколипофильным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цитостатиком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нанесено непосредственно на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аблюминальную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металлическую поверхность платформы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Полное высвобождения лекарственного вещества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Biolimus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A9 в течение 28 дней (остаток на стенке не более 2% лекарственного вещества).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Материал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основе кобальт хрома Срок годности не менее 24 месяцев. Толщина стенки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не более 0,0047”/0,12 мм Конструкция балок - гофрированные кольца Входной профиль системы доставки не менее 0,016” Расчетное давление разрыва  16 </w:t>
            </w:r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АТМ</w:t>
            </w:r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стентов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диаметром 2,25-3,0 мм; 14 АТМ для диаметров 3,5-4,0 мм. Номинальное давление не выше 8 ATM. Радиальная прочность - не менее 0,67ба/500мм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рт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</w:t>
            </w:r>
            <w:proofErr w:type="spellEnd"/>
            <w:proofErr w:type="gram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Система доставки с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трехлепестковым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балонном</w:t>
            </w:r>
            <w:proofErr w:type="spellEnd"/>
            <w:r w:rsidRPr="00C47A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всех диаметров и длин.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290 000,00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ACA" w:rsidRPr="00C47A40" w:rsidRDefault="001D5ACA" w:rsidP="00BB265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A40">
              <w:rPr>
                <w:rFonts w:ascii="Times New Roman" w:hAnsi="Times New Roman" w:cs="Times New Roman"/>
                <w:color w:val="000000"/>
              </w:rPr>
              <w:t>11 600 000,00</w:t>
            </w:r>
          </w:p>
        </w:tc>
      </w:tr>
    </w:tbl>
    <w:p w:rsidR="00DC727B" w:rsidRPr="003D782C" w:rsidRDefault="00DC727B" w:rsidP="00DC727B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E54B2E" w:rsidRPr="00BB2FD7" w:rsidRDefault="00E54B2E" w:rsidP="001D5AC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proofErr w:type="gramStart"/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proofErr w:type="gramEnd"/>
    </w:p>
    <w:p w:rsidR="00E54B2E" w:rsidRPr="00BB2FD7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1D5ACA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1D5ACA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мая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0F67AB" w:rsidRPr="00ED0C61">
        <w:rPr>
          <w:rFonts w:ascii="Times New Roman" w:hAnsi="Times New Roman" w:cs="Times New Roman"/>
          <w:sz w:val="23"/>
          <w:szCs w:val="23"/>
        </w:rPr>
        <w:t>https://</w:t>
      </w:r>
      <w:r w:rsidR="000F67AB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0F67AB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DC727B">
        <w:rPr>
          <w:rFonts w:ascii="Times New Roman" w:hAnsi="Times New Roman" w:cs="Times New Roman"/>
          <w:sz w:val="23"/>
          <w:szCs w:val="23"/>
        </w:rPr>
        <w:t>1</w:t>
      </w:r>
      <w:r w:rsidR="001D5ACA">
        <w:rPr>
          <w:rFonts w:ascii="Times New Roman" w:hAnsi="Times New Roman" w:cs="Times New Roman"/>
          <w:sz w:val="23"/>
          <w:szCs w:val="23"/>
        </w:rPr>
        <w:t>0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1D5ACA">
        <w:rPr>
          <w:rFonts w:ascii="Times New Roman" w:hAnsi="Times New Roman" w:cs="Times New Roman"/>
          <w:sz w:val="23"/>
          <w:szCs w:val="23"/>
        </w:rPr>
        <w:t>мая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D17EE0">
        <w:rPr>
          <w:rFonts w:ascii="Times New Roman" w:hAnsi="Times New Roman" w:cs="Times New Roman"/>
          <w:sz w:val="23"/>
          <w:szCs w:val="23"/>
        </w:rPr>
        <w:t xml:space="preserve">т </w:t>
      </w:r>
      <w:r w:rsidR="00DC727B">
        <w:rPr>
          <w:rFonts w:ascii="Times New Roman" w:hAnsi="Times New Roman" w:cs="Times New Roman"/>
          <w:sz w:val="23"/>
          <w:szCs w:val="23"/>
        </w:rPr>
        <w:t>1</w:t>
      </w:r>
      <w:r w:rsidR="001D5ACA">
        <w:rPr>
          <w:rFonts w:ascii="Times New Roman" w:hAnsi="Times New Roman" w:cs="Times New Roman"/>
          <w:sz w:val="23"/>
          <w:szCs w:val="23"/>
        </w:rPr>
        <w:t>0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1D5ACA">
        <w:rPr>
          <w:rFonts w:ascii="Times New Roman" w:hAnsi="Times New Roman" w:cs="Times New Roman"/>
          <w:sz w:val="23"/>
          <w:szCs w:val="23"/>
        </w:rPr>
        <w:t>мая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1D5ACA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D5ACA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E6D39"/>
    <w:rsid w:val="007F23B9"/>
    <w:rsid w:val="00816097"/>
    <w:rsid w:val="008277B3"/>
    <w:rsid w:val="008359F3"/>
    <w:rsid w:val="00843188"/>
    <w:rsid w:val="00853650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7EE0"/>
    <w:rsid w:val="00D5640F"/>
    <w:rsid w:val="00D76F71"/>
    <w:rsid w:val="00DC24AB"/>
    <w:rsid w:val="00DC727B"/>
    <w:rsid w:val="00DD4503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D547-6CAB-4A20-B20A-7BA05086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90</cp:revision>
  <cp:lastPrinted>2022-02-16T11:08:00Z</cp:lastPrinted>
  <dcterms:created xsi:type="dcterms:W3CDTF">2017-02-27T03:44:00Z</dcterms:created>
  <dcterms:modified xsi:type="dcterms:W3CDTF">2023-04-16T15:47:00Z</dcterms:modified>
</cp:coreProperties>
</file>