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11F4" w:rsidRDefault="009711F4" w:rsidP="009711F4">
      <w:pPr>
        <w:pStyle w:val="a3"/>
        <w:jc w:val="right"/>
      </w:pPr>
      <w:r>
        <w:t>Приложение 1</w:t>
      </w:r>
      <w:r>
        <w:br/>
        <w:t>к приказу Министра здравоохранения и</w:t>
      </w:r>
      <w:r>
        <w:br/>
        <w:t>социального развития Республики Казахстан</w:t>
      </w:r>
      <w:r>
        <w:br/>
        <w:t>от 18 января 2017 года № 20</w:t>
      </w:r>
    </w:p>
    <w:p w:rsidR="009711F4" w:rsidRDefault="009711F4" w:rsidP="009711F4">
      <w:pPr>
        <w:pStyle w:val="a3"/>
        <w:jc w:val="right"/>
      </w:pPr>
      <w:r>
        <w:t>Форма</w:t>
      </w:r>
    </w:p>
    <w:p w:rsidR="00E54B2E" w:rsidRPr="00BB2FD7" w:rsidRDefault="00E54B2E" w:rsidP="00E54B2E">
      <w:pPr>
        <w:pStyle w:val="a3"/>
        <w:jc w:val="center"/>
        <w:rPr>
          <w:sz w:val="23"/>
          <w:szCs w:val="23"/>
        </w:rPr>
      </w:pPr>
      <w:r w:rsidRPr="00BB2FD7">
        <w:rPr>
          <w:rStyle w:val="a6"/>
          <w:sz w:val="23"/>
          <w:szCs w:val="23"/>
        </w:rPr>
        <w:t>Объявление о проведении закупа товаров способом проведения тендера</w:t>
      </w:r>
      <w:r w:rsidRPr="00BB2FD7">
        <w:rPr>
          <w:b/>
          <w:bCs/>
          <w:sz w:val="23"/>
          <w:szCs w:val="23"/>
        </w:rPr>
        <w:t xml:space="preserve"> № </w:t>
      </w:r>
      <w:r w:rsidR="003549BB">
        <w:rPr>
          <w:b/>
          <w:bCs/>
          <w:sz w:val="23"/>
          <w:szCs w:val="23"/>
        </w:rPr>
        <w:t>49</w:t>
      </w:r>
      <w:r w:rsidRPr="00BB2FD7">
        <w:rPr>
          <w:b/>
          <w:bCs/>
          <w:sz w:val="23"/>
          <w:szCs w:val="23"/>
        </w:rPr>
        <w:t xml:space="preserve"> от </w:t>
      </w:r>
      <w:r w:rsidR="00303698">
        <w:rPr>
          <w:b/>
          <w:bCs/>
          <w:sz w:val="23"/>
          <w:szCs w:val="23"/>
        </w:rPr>
        <w:t>0</w:t>
      </w:r>
      <w:r w:rsidR="003549BB">
        <w:rPr>
          <w:b/>
          <w:bCs/>
          <w:sz w:val="23"/>
          <w:szCs w:val="23"/>
        </w:rPr>
        <w:t>5</w:t>
      </w:r>
      <w:r w:rsidRPr="00BB2FD7">
        <w:rPr>
          <w:b/>
          <w:bCs/>
          <w:sz w:val="23"/>
          <w:szCs w:val="23"/>
        </w:rPr>
        <w:t>.</w:t>
      </w:r>
      <w:r w:rsidR="003549BB">
        <w:rPr>
          <w:b/>
          <w:bCs/>
          <w:sz w:val="23"/>
          <w:szCs w:val="23"/>
        </w:rPr>
        <w:t>10</w:t>
      </w:r>
      <w:r w:rsidRPr="00BB2FD7">
        <w:rPr>
          <w:b/>
          <w:bCs/>
          <w:sz w:val="23"/>
          <w:szCs w:val="23"/>
        </w:rPr>
        <w:t>.202</w:t>
      </w:r>
      <w:r>
        <w:rPr>
          <w:b/>
          <w:bCs/>
          <w:sz w:val="23"/>
          <w:szCs w:val="23"/>
        </w:rPr>
        <w:t>2</w:t>
      </w:r>
      <w:r w:rsidRPr="00BB2FD7">
        <w:rPr>
          <w:b/>
          <w:bCs/>
          <w:sz w:val="23"/>
          <w:szCs w:val="23"/>
        </w:rPr>
        <w:t xml:space="preserve"> года</w:t>
      </w:r>
    </w:p>
    <w:p w:rsidR="003549BB" w:rsidRPr="000B3D65" w:rsidRDefault="00E54B2E" w:rsidP="003549BB">
      <w:pPr>
        <w:ind w:firstLine="426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области, находящееся по адресу Восточно-Казахстанская область, 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>Тәуелсіздік,</w:t>
      </w:r>
      <w:r w:rsidRPr="00BB2FD7">
        <w:rPr>
          <w:rFonts w:ascii="Times New Roman" w:hAnsi="Times New Roman" w:cs="Times New Roman"/>
          <w:sz w:val="23"/>
          <w:szCs w:val="23"/>
        </w:rPr>
        <w:t xml:space="preserve">16, объявляет о проведении закупа способом тендера следующих товаров: </w:t>
      </w:r>
    </w:p>
    <w:tbl>
      <w:tblPr>
        <w:tblStyle w:val="a4"/>
        <w:tblW w:w="14961" w:type="dxa"/>
        <w:tblLayout w:type="fixed"/>
        <w:tblLook w:val="01E0"/>
      </w:tblPr>
      <w:tblGrid>
        <w:gridCol w:w="1069"/>
        <w:gridCol w:w="2158"/>
        <w:gridCol w:w="7371"/>
        <w:gridCol w:w="992"/>
        <w:gridCol w:w="851"/>
        <w:gridCol w:w="1134"/>
        <w:gridCol w:w="1386"/>
      </w:tblGrid>
      <w:tr w:rsidR="003549BB" w:rsidRPr="000B3D65" w:rsidTr="0047440B">
        <w:tc>
          <w:tcPr>
            <w:tcW w:w="1069" w:type="dxa"/>
            <w:vAlign w:val="center"/>
          </w:tcPr>
          <w:p w:rsidR="003549BB" w:rsidRPr="000B3D65" w:rsidRDefault="003549BB" w:rsidP="0047440B">
            <w:pPr>
              <w:ind w:left="-648" w:firstLine="240"/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№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549BB" w:rsidRPr="001D2A94" w:rsidRDefault="003549BB" w:rsidP="0047440B">
            <w:pPr>
              <w:ind w:firstLine="252"/>
              <w:jc w:val="center"/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  <w:lang w:val="kk-KZ"/>
              </w:rPr>
              <w:t>Наименование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549BB" w:rsidRPr="000B3D65" w:rsidRDefault="003549BB" w:rsidP="0047440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>
              <w:rPr>
                <w:rFonts w:ascii="Times New Roman" w:hAnsi="Times New Roman" w:cs="Times New Roman"/>
                <w:b/>
                <w:sz w:val="23"/>
                <w:szCs w:val="23"/>
              </w:rPr>
              <w:t>Техническая характеристика</w:t>
            </w:r>
          </w:p>
        </w:tc>
        <w:tc>
          <w:tcPr>
            <w:tcW w:w="992" w:type="dxa"/>
            <w:vAlign w:val="center"/>
          </w:tcPr>
          <w:p w:rsidR="003549BB" w:rsidRPr="000B3D65" w:rsidRDefault="003549BB" w:rsidP="0047440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Ед-ца</w:t>
            </w:r>
            <w:proofErr w:type="spellEnd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 xml:space="preserve"> </w:t>
            </w:r>
            <w:proofErr w:type="spellStart"/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изм-ия</w:t>
            </w:r>
            <w:proofErr w:type="spellEnd"/>
          </w:p>
        </w:tc>
        <w:tc>
          <w:tcPr>
            <w:tcW w:w="851" w:type="dxa"/>
            <w:vAlign w:val="center"/>
          </w:tcPr>
          <w:p w:rsidR="003549BB" w:rsidRPr="000B3D65" w:rsidRDefault="003549BB" w:rsidP="0047440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Кол-во</w:t>
            </w:r>
          </w:p>
        </w:tc>
        <w:tc>
          <w:tcPr>
            <w:tcW w:w="1134" w:type="dxa"/>
            <w:vAlign w:val="center"/>
          </w:tcPr>
          <w:p w:rsidR="003549BB" w:rsidRPr="000B3D65" w:rsidRDefault="003549BB" w:rsidP="0047440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Цена в тенге</w:t>
            </w:r>
          </w:p>
        </w:tc>
        <w:tc>
          <w:tcPr>
            <w:tcW w:w="1386" w:type="dxa"/>
            <w:vAlign w:val="center"/>
          </w:tcPr>
          <w:p w:rsidR="003549BB" w:rsidRPr="000B3D65" w:rsidRDefault="003549BB" w:rsidP="0047440B">
            <w:pPr>
              <w:jc w:val="center"/>
              <w:rPr>
                <w:rFonts w:ascii="Times New Roman" w:hAnsi="Times New Roman" w:cs="Times New Roman"/>
                <w:b/>
                <w:sz w:val="23"/>
                <w:szCs w:val="23"/>
              </w:rPr>
            </w:pPr>
            <w:r w:rsidRPr="000B3D65">
              <w:rPr>
                <w:rFonts w:ascii="Times New Roman" w:hAnsi="Times New Roman" w:cs="Times New Roman"/>
                <w:b/>
                <w:sz w:val="23"/>
                <w:szCs w:val="23"/>
              </w:rPr>
              <w:t>Сумма в тенге</w:t>
            </w:r>
          </w:p>
        </w:tc>
      </w:tr>
      <w:tr w:rsidR="003549BB" w:rsidRPr="000B3D65" w:rsidTr="0047440B">
        <w:tc>
          <w:tcPr>
            <w:tcW w:w="1069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844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Катетер проводниковый</w:t>
            </w:r>
          </w:p>
        </w:tc>
        <w:tc>
          <w:tcPr>
            <w:tcW w:w="7371" w:type="dxa"/>
            <w:tcBorders>
              <w:left w:val="single" w:sz="4" w:space="0" w:color="auto"/>
            </w:tcBorders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Проводниковые катетеры. Назначение для проведения интервенционных инструментариев. 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Форма и длина: возможность выбора специальных форм для доступа через лучевую (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tiger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) 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феморальную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артерии(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extra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backup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) длиной 100 см, и 125 см для катетеров с формой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Multipurpose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Наличие двойной металлической высокопрочной, плоской оплетки в теле катетера, материал катетер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а-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полиамид. Наличие наружного диаметра 5, 6, 7, 8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. Наличие увеличенного внутреннего просвета 5Fr-0,058”; 6Fr-0,071”, 7Fr-0,082”; 8Fr-0,091”.</w:t>
            </w:r>
          </w:p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Максимальное давление 725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psi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возможности выбора катетеров с боковыми отверстиями для катетеров диаметром 6, 7, 8Fr. Наличие внутреннего PTFE покрытия. Наличие наружного гидрофильного покрытия на всем протяжении катетера, за исключением дистальных 7 см и проксимальных 25 см. Наличие мягкого кончика длиной 2 мм. Наличие совместимости с катетером для проведения техники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Mother&amp;Child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и техники «целующихся» баллонов.</w:t>
            </w:r>
          </w:p>
        </w:tc>
        <w:tc>
          <w:tcPr>
            <w:tcW w:w="992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33 592,00</w:t>
            </w:r>
          </w:p>
        </w:tc>
        <w:tc>
          <w:tcPr>
            <w:tcW w:w="1386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167 960,00</w:t>
            </w:r>
          </w:p>
        </w:tc>
      </w:tr>
      <w:tr w:rsidR="003549BB" w:rsidRPr="000B3D65" w:rsidTr="0047440B">
        <w:tc>
          <w:tcPr>
            <w:tcW w:w="1069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845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Катетер проводниковый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Катетеры проводниковые коронарные. Назначение для введения хирургических инструментов и/или проволочных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направителей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а также для доставки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рентгеноконтрастного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вещества в коронарную или периферийную сосудистую системы. Наличие катетеров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Ikari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Ikari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(левый и правый)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разработаных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усиления поддержки во время вмешательств через  лучевой доступ. Форма и длина: возможность выбора формы и длины: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Amplatz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/1,2,3/-100см;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Amplatz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/1,2 /-100см;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Judkins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/3,5;4,0;4,5;5,0;6,0/-100см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Judkins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right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/3,5;4,0;4,5;5,0;6,0/-100см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т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ultipurpose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длина 100см,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IMA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-1.0-100см, .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Bypass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Left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- 100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м.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Bypass- right-100cм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Ikari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left/3,5;4,0/-100см ,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Ikari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 right /1,5;2,0/-100см ;Backup Left- /3,0;3,5;4,0;4,5/-100см. 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Наличие выбора формы и длины: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Straight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(5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in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6) 120 см. Наружный слой катетера – полиуретан, средний слой катетера – плоская металлическая сетка, внутренний слой катетера – ПТФЭ. Наличие наружного диаметра 5, 6, 7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Наличие увеличенного внутреннего просвета 5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-0,059”; 6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-0,071”, 7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Fr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– 0,081”.  Максимальное давление 700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psi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внутреннего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PTFE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покрытия. Наличие совместимости с катетером для проведения техники 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Mother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&amp;</w:t>
            </w:r>
            <w:r w:rsidRPr="00B60F61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Child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 и техники «целующихся» баллонов.</w:t>
            </w:r>
          </w:p>
        </w:tc>
        <w:tc>
          <w:tcPr>
            <w:tcW w:w="992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134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39 876,00</w:t>
            </w:r>
          </w:p>
        </w:tc>
        <w:tc>
          <w:tcPr>
            <w:tcW w:w="1386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199 380,00</w:t>
            </w:r>
          </w:p>
        </w:tc>
      </w:tr>
      <w:tr w:rsidR="003549BB" w:rsidRPr="000B3D65" w:rsidTr="0047440B">
        <w:tc>
          <w:tcPr>
            <w:tcW w:w="1069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846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в </w:t>
            </w:r>
            <w:r w:rsidRPr="00B60F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комплекте с иглой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феморального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феморальный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диаметра 4, 5, 6, 7, 8, 9, 10, 11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Fr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 Возможность выбора длины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5,7, 10 см.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ренгенконтрастной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 Возможность выбора двухслойной стенки, с внешним слоем из ETFE.  Возможность выбора в комплекте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гемостатического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препятствующего самопроизвольному открытию.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гидрофильным покрытием.  Наличие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иглой в комплекте 20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32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20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36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21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36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20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38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21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35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20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51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18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64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mm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18 G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x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70mm. . Наличие возможности выбора комплекта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металлической иглой или иглой-катетером.  Возможность выбора педиатрических наборов.  Наличие выбора длин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минипроводника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45см, 80см. Наличие выбора диаметра мини проводника: 0,021", 0,025", 0,035", 0,038".</w:t>
            </w:r>
          </w:p>
        </w:tc>
        <w:tc>
          <w:tcPr>
            <w:tcW w:w="992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шт</w:t>
            </w:r>
          </w:p>
        </w:tc>
        <w:tc>
          <w:tcPr>
            <w:tcW w:w="851" w:type="dxa"/>
            <w:vAlign w:val="center"/>
          </w:tcPr>
          <w:p w:rsidR="003549BB" w:rsidRPr="001D2A94" w:rsidRDefault="006A03A6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  <w:r w:rsidR="00354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11 378,00</w:t>
            </w:r>
          </w:p>
        </w:tc>
        <w:tc>
          <w:tcPr>
            <w:tcW w:w="1386" w:type="dxa"/>
            <w:vAlign w:val="center"/>
          </w:tcPr>
          <w:p w:rsidR="003549BB" w:rsidRPr="001D2A94" w:rsidRDefault="006A03A6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341 340,00</w:t>
            </w:r>
          </w:p>
        </w:tc>
      </w:tr>
      <w:tr w:rsidR="003549BB" w:rsidRPr="000B3D65" w:rsidTr="0047440B">
        <w:tc>
          <w:tcPr>
            <w:tcW w:w="1069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lastRenderedPageBreak/>
              <w:t>847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в комплекте с иглой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трансрадиального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трансрадиального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доступа. Возможность выбора диаметра 4, 5, 6, 7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длины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7, 10 см. 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ренгенконтрастной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ушка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подшивания к коже, что обеспечивает удобство фиксации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двухслойной стенки, с внешним слоем из ETFE. Возможность выбора в комплекте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гемостатического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препятствующего самопроизвольному открытию.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гидрофильным покрытием.  Наличие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иглой в комплекте. Наличие возможности выбора комплекта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металлической иглой или иглой-катетером. Возможность выбора педиатрических наборов. Длина дилататора (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мм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): 125; 155. Наличие выбора диаметра прямого, стального мини проводника: 0,018", 0,021",0,025". Длина прямого, стального мини проводника 45см. Игла 20Gx 35мм (для мини проводника 0,025"), игла 21Gx 35мм (для мини проводника 0,018"), игла 22Gx 35мм (для мини проводника 0,018").</w:t>
            </w:r>
          </w:p>
        </w:tc>
        <w:tc>
          <w:tcPr>
            <w:tcW w:w="992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3549BB" w:rsidRPr="001D2A94" w:rsidRDefault="006A03A6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  <w:r w:rsidR="00354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12 678,00</w:t>
            </w:r>
          </w:p>
        </w:tc>
        <w:tc>
          <w:tcPr>
            <w:tcW w:w="1386" w:type="dxa"/>
            <w:vAlign w:val="center"/>
          </w:tcPr>
          <w:p w:rsidR="003549BB" w:rsidRPr="001D2A94" w:rsidRDefault="006A03A6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633 900,00</w:t>
            </w:r>
          </w:p>
        </w:tc>
      </w:tr>
      <w:tr w:rsidR="003549BB" w:rsidRPr="000B3D65" w:rsidTr="0047440B">
        <w:tc>
          <w:tcPr>
            <w:tcW w:w="1069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848</w:t>
            </w:r>
          </w:p>
        </w:tc>
        <w:tc>
          <w:tcPr>
            <w:tcW w:w="2158" w:type="dxa"/>
            <w:tcBorders>
              <w:righ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гидрофильным покрытием в комплекте с иглой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трансрадиального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</w:t>
            </w:r>
          </w:p>
        </w:tc>
        <w:tc>
          <w:tcPr>
            <w:tcW w:w="7371" w:type="dxa"/>
            <w:tcBorders>
              <w:left w:val="single" w:sz="4" w:space="0" w:color="auto"/>
            </w:tcBorders>
            <w:vAlign w:val="center"/>
          </w:tcPr>
          <w:p w:rsidR="003549BB" w:rsidRPr="00B60F61" w:rsidRDefault="003549BB" w:rsidP="0047440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трансрадиального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доступа. Возможность выбора диаметра  5, 6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Fr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длины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10, 16, 25 см.  Возможность выбора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ренгенконтрастной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меткой. Возможность выбора цветовой кодировки диаметра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ушка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для подшивания к коже, что обеспечивает удобство фиксации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Возможность выбора двухслойной стенки, с внешним слоем из ETFE. Возможность выбора в комплекте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гемостатического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клапана.  Наличие защитного механизма на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дилятаторе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, препятствующего самопроизвольному открытию. Наличие гидрофильного М 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-п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окрытия на поверхности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возможности выбора комплекта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интродьюсера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с металлической иглой или иглой-катетером, с 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пластиковым</w:t>
            </w:r>
            <w:proofErr w:type="gram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или металлическим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минипроводником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. Наличие дилататора. Наличие выбора диаметра прямого, пластикового или металлического мини проводника: 0,021", 0,025". </w:t>
            </w:r>
            <w:proofErr w:type="gram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Длина прямого пластикового или прямого металлического мини проводника 45см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10 см, Длина прямого пластикового или прямого металлического мини проводника 80 см для </w:t>
            </w:r>
            <w:proofErr w:type="spellStart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>интродьюсеров</w:t>
            </w:r>
            <w:proofErr w:type="spellEnd"/>
            <w:r w:rsidRPr="00B60F61">
              <w:rPr>
                <w:rFonts w:ascii="Times New Roman" w:hAnsi="Times New Roman" w:cs="Times New Roman"/>
                <w:sz w:val="20"/>
                <w:szCs w:val="20"/>
              </w:rPr>
              <w:t xml:space="preserve"> длиной 16 и 25 см.  Пластиковая игла 20Gx 32мм (для пластикового мини проводника 0,025"), металлическая игла 20Gx 36мм и 21Gx 36мм  (для металлического мини проводника 0,021" и 0,025").</w:t>
            </w:r>
            <w:proofErr w:type="gramEnd"/>
          </w:p>
        </w:tc>
        <w:tc>
          <w:tcPr>
            <w:tcW w:w="992" w:type="dxa"/>
            <w:vAlign w:val="center"/>
          </w:tcPr>
          <w:p w:rsidR="003549BB" w:rsidRPr="001D2A94" w:rsidRDefault="003549BB" w:rsidP="0047440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1D2A94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шт</w:t>
            </w:r>
          </w:p>
        </w:tc>
        <w:tc>
          <w:tcPr>
            <w:tcW w:w="851" w:type="dxa"/>
            <w:vAlign w:val="center"/>
          </w:tcPr>
          <w:p w:rsidR="003549BB" w:rsidRPr="001D2A94" w:rsidRDefault="006A03A6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  <w:r w:rsidR="003549B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</w:t>
            </w:r>
          </w:p>
        </w:tc>
        <w:tc>
          <w:tcPr>
            <w:tcW w:w="1134" w:type="dxa"/>
            <w:vAlign w:val="center"/>
          </w:tcPr>
          <w:p w:rsidR="003549BB" w:rsidRPr="001D2A94" w:rsidRDefault="003549BB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16 500,00</w:t>
            </w:r>
          </w:p>
        </w:tc>
        <w:tc>
          <w:tcPr>
            <w:tcW w:w="1386" w:type="dxa"/>
            <w:vAlign w:val="center"/>
          </w:tcPr>
          <w:p w:rsidR="003549BB" w:rsidRPr="001D2A94" w:rsidRDefault="006A03A6" w:rsidP="0047440B">
            <w:pPr>
              <w:jc w:val="right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165 000,00</w:t>
            </w:r>
          </w:p>
        </w:tc>
      </w:tr>
    </w:tbl>
    <w:p w:rsidR="003549BB" w:rsidRPr="000B3D65" w:rsidRDefault="003549BB" w:rsidP="003549BB">
      <w:pPr>
        <w:pStyle w:val="1"/>
        <w:spacing w:before="0" w:beforeAutospacing="0" w:after="0" w:afterAutospacing="0"/>
        <w:ind w:firstLine="426"/>
        <w:contextualSpacing/>
        <w:jc w:val="both"/>
        <w:rPr>
          <w:b w:val="0"/>
          <w:sz w:val="23"/>
          <w:szCs w:val="23"/>
        </w:rPr>
      </w:pPr>
    </w:p>
    <w:p w:rsidR="00E54B2E" w:rsidRPr="00BB2FD7" w:rsidRDefault="00E54B2E" w:rsidP="003549BB">
      <w:pPr>
        <w:ind w:firstLine="426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 тендеру допускаются все потенциальные поставщики, отвечающие требованиям, указанным </w:t>
      </w:r>
      <w:r w:rsidRPr="00BB2FD7">
        <w:rPr>
          <w:rFonts w:ascii="Times New Roman" w:hAnsi="Times New Roman" w:cs="Times New Roman"/>
          <w:color w:val="000000"/>
          <w:spacing w:val="1"/>
          <w:sz w:val="23"/>
          <w:szCs w:val="23"/>
          <w:shd w:val="clear" w:color="auto" w:fill="FFFFFF"/>
        </w:rPr>
        <w:t>Правилами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 и (или) в системе обязательного социального медицинского страхования, фармацевтических услуг, утвержденных Постановлением правительства Республики Казахстан от 04 июня 2021 года № 375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Пакет копии тендерной документации можно получить в срок до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9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:</w:t>
      </w:r>
      <w:r w:rsidR="00303698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00 "2</w:t>
      </w:r>
      <w:r w:rsidR="003549B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" </w:t>
      </w:r>
      <w:r w:rsidR="003549BB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октября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202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2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года включительно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, с 08:00 до 17:00 часов и/или по электронной почте по адресу </w:t>
      </w:r>
      <w:r w:rsidRPr="00BB2FD7">
        <w:rPr>
          <w:rFonts w:ascii="Times New Roman" w:hAnsi="Times New Roman" w:cs="Times New Roman"/>
          <w:sz w:val="23"/>
          <w:szCs w:val="23"/>
          <w:shd w:val="clear" w:color="auto" w:fill="FFFFFF"/>
        </w:rPr>
        <w:t>buhcrgbgz@mail.ru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или путем скачивая с интернет – ресурса </w:t>
      </w:r>
      <w:r w:rsidR="001457BA" w:rsidRPr="001457BA">
        <w:rPr>
          <w:rFonts w:ascii="Times New Roman" w:hAnsi="Times New Roman" w:cs="Times New Roman"/>
          <w:sz w:val="23"/>
          <w:szCs w:val="23"/>
        </w:rPr>
        <w:t>https://mrb-altai.uali.kz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Заявки, запечатанные в конверты, представляются (направляются) потенциальными поставщиками в </w:t>
      </w:r>
      <w:r w:rsidRPr="00BB2FD7">
        <w:rPr>
          <w:rFonts w:ascii="Times New Roman" w:hAnsi="Times New Roman" w:cs="Times New Roman"/>
          <w:sz w:val="23"/>
          <w:szCs w:val="23"/>
        </w:rPr>
        <w:t>КГП на ПХВ «Межрайонная больница района Алтай» управления здравоохранения Восточно-Казахстанской области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по адресу: </w:t>
      </w:r>
      <w:r w:rsidRPr="00BB2FD7">
        <w:rPr>
          <w:rFonts w:ascii="Times New Roman" w:hAnsi="Times New Roman" w:cs="Times New Roman"/>
          <w:sz w:val="23"/>
          <w:szCs w:val="23"/>
        </w:rPr>
        <w:t>г</w:t>
      </w:r>
      <w:proofErr w:type="gramStart"/>
      <w:r w:rsidRPr="00BB2FD7">
        <w:rPr>
          <w:rFonts w:ascii="Times New Roman" w:hAnsi="Times New Roman" w:cs="Times New Roman"/>
          <w:sz w:val="23"/>
          <w:szCs w:val="23"/>
        </w:rPr>
        <w:t>.А</w:t>
      </w:r>
      <w:proofErr w:type="gramEnd"/>
      <w:r w:rsidRPr="00BB2FD7">
        <w:rPr>
          <w:rFonts w:ascii="Times New Roman" w:hAnsi="Times New Roman" w:cs="Times New Roman"/>
          <w:sz w:val="23"/>
          <w:szCs w:val="23"/>
        </w:rPr>
        <w:t>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.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Окончательный срок представления заявок до </w:t>
      </w:r>
      <w:r w:rsidRPr="00BB2FD7">
        <w:rPr>
          <w:rFonts w:ascii="Times New Roman" w:hAnsi="Times New Roman" w:cs="Times New Roman"/>
          <w:sz w:val="23"/>
          <w:szCs w:val="23"/>
        </w:rPr>
        <w:t xml:space="preserve">08 часов 45 минут </w:t>
      </w:r>
      <w:r w:rsidR="00303698">
        <w:rPr>
          <w:rFonts w:ascii="Times New Roman" w:hAnsi="Times New Roman" w:cs="Times New Roman"/>
          <w:sz w:val="23"/>
          <w:szCs w:val="23"/>
        </w:rPr>
        <w:t>2</w:t>
      </w:r>
      <w:r w:rsidR="003549BB">
        <w:rPr>
          <w:rFonts w:ascii="Times New Roman" w:hAnsi="Times New Roman" w:cs="Times New Roman"/>
          <w:sz w:val="23"/>
          <w:szCs w:val="23"/>
        </w:rPr>
        <w:t>5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3549BB">
        <w:rPr>
          <w:rFonts w:ascii="Times New Roman" w:hAnsi="Times New Roman" w:cs="Times New Roman"/>
          <w:sz w:val="23"/>
          <w:szCs w:val="23"/>
        </w:rPr>
        <w:t>октября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Конверты с заявками будут вскрываться в </w:t>
      </w:r>
      <w:r>
        <w:rPr>
          <w:rFonts w:ascii="Times New Roman" w:hAnsi="Times New Roman" w:cs="Times New Roman"/>
          <w:sz w:val="23"/>
          <w:szCs w:val="23"/>
        </w:rPr>
        <w:t>09 часов 00 мину</w:t>
      </w:r>
      <w:r w:rsidR="00303698">
        <w:rPr>
          <w:rFonts w:ascii="Times New Roman" w:hAnsi="Times New Roman" w:cs="Times New Roman"/>
          <w:sz w:val="23"/>
          <w:szCs w:val="23"/>
        </w:rPr>
        <w:t>т 2</w:t>
      </w:r>
      <w:r w:rsidR="003549BB">
        <w:rPr>
          <w:rFonts w:ascii="Times New Roman" w:hAnsi="Times New Roman" w:cs="Times New Roman"/>
          <w:sz w:val="23"/>
          <w:szCs w:val="23"/>
        </w:rPr>
        <w:t>5</w:t>
      </w:r>
      <w:r w:rsidRPr="00BB2FD7">
        <w:rPr>
          <w:rFonts w:ascii="Times New Roman" w:hAnsi="Times New Roman" w:cs="Times New Roman"/>
          <w:sz w:val="23"/>
          <w:szCs w:val="23"/>
        </w:rPr>
        <w:t xml:space="preserve"> </w:t>
      </w:r>
      <w:r w:rsidR="003549BB">
        <w:rPr>
          <w:rFonts w:ascii="Times New Roman" w:hAnsi="Times New Roman" w:cs="Times New Roman"/>
          <w:sz w:val="23"/>
          <w:szCs w:val="23"/>
        </w:rPr>
        <w:t>октября</w:t>
      </w:r>
      <w:r w:rsidRPr="00BB2FD7">
        <w:rPr>
          <w:rFonts w:ascii="Times New Roman" w:hAnsi="Times New Roman" w:cs="Times New Roman"/>
          <w:sz w:val="23"/>
          <w:szCs w:val="23"/>
        </w:rPr>
        <w:t xml:space="preserve"> 202</w:t>
      </w:r>
      <w:r>
        <w:rPr>
          <w:rFonts w:ascii="Times New Roman" w:hAnsi="Times New Roman" w:cs="Times New Roman"/>
          <w:sz w:val="23"/>
          <w:szCs w:val="23"/>
        </w:rPr>
        <w:t>2</w:t>
      </w:r>
      <w:r w:rsidRPr="00BB2FD7">
        <w:rPr>
          <w:rFonts w:ascii="Times New Roman" w:hAnsi="Times New Roman" w:cs="Times New Roman"/>
          <w:sz w:val="23"/>
          <w:szCs w:val="23"/>
        </w:rPr>
        <w:t xml:space="preserve"> года  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по следующему адресу: </w:t>
      </w:r>
      <w:r w:rsidRPr="00BB2FD7">
        <w:rPr>
          <w:rFonts w:ascii="Times New Roman" w:hAnsi="Times New Roman" w:cs="Times New Roman"/>
          <w:sz w:val="23"/>
          <w:szCs w:val="23"/>
        </w:rPr>
        <w:t>г.Алтай, ул.</w:t>
      </w:r>
      <w:r w:rsidRPr="00BB2FD7">
        <w:rPr>
          <w:rStyle w:val="tlid-translation"/>
          <w:rFonts w:ascii="Times New Roman" w:hAnsi="Times New Roman" w:cs="Times New Roman"/>
          <w:sz w:val="23"/>
          <w:szCs w:val="23"/>
          <w:lang w:val="kk-KZ"/>
        </w:rPr>
        <w:t xml:space="preserve"> Тәуелсіздік,</w:t>
      </w:r>
      <w:r w:rsidRPr="00BB2FD7">
        <w:rPr>
          <w:rFonts w:ascii="Times New Roman" w:hAnsi="Times New Roman" w:cs="Times New Roman"/>
          <w:sz w:val="23"/>
          <w:szCs w:val="23"/>
        </w:rPr>
        <w:t>16 кабинет отдела государственных закупок</w:t>
      </w:r>
    </w:p>
    <w:p w:rsidR="00E54B2E" w:rsidRPr="00BB2FD7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Дополнительную информацию и справку можно получить по телефону: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</w:p>
    <w:p w:rsidR="00BB2FD7" w:rsidRPr="004B5630" w:rsidRDefault="00E54B2E" w:rsidP="00303698">
      <w:pPr>
        <w:shd w:val="clear" w:color="auto" w:fill="FFFFFF"/>
        <w:spacing w:after="0" w:line="240" w:lineRule="auto"/>
        <w:ind w:firstLine="425"/>
        <w:jc w:val="both"/>
        <w:textAlignment w:val="baseline"/>
        <w:rPr>
          <w:rFonts w:ascii="Times New Roman" w:hAnsi="Times New Roman" w:cs="Times New Roman"/>
          <w:b/>
          <w:sz w:val="23"/>
          <w:szCs w:val="23"/>
        </w:rPr>
      </w:pP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Уполномоченный представитель организатора 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Федирко Т.Н.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 xml:space="preserve"> руководитель службы государственных закупок 8/705/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101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/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3628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, 8/72335/6-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10</w:t>
      </w:r>
      <w:r w:rsidRPr="00BB2FD7"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-</w:t>
      </w:r>
      <w:r>
        <w:rPr>
          <w:rFonts w:ascii="Times New Roman" w:eastAsia="Times New Roman" w:hAnsi="Times New Roman" w:cs="Times New Roman"/>
          <w:color w:val="000000"/>
          <w:spacing w:val="1"/>
          <w:sz w:val="23"/>
          <w:szCs w:val="23"/>
        </w:rPr>
        <w:t>42</w:t>
      </w:r>
      <w:bookmarkStart w:id="0" w:name="_GoBack"/>
      <w:bookmarkEnd w:id="0"/>
    </w:p>
    <w:sectPr w:rsidR="00BB2FD7" w:rsidRPr="004B5630" w:rsidSect="00303698">
      <w:pgSz w:w="16838" w:h="11906" w:orient="landscape"/>
      <w:pgMar w:top="426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56432"/>
    <w:multiLevelType w:val="hybridMultilevel"/>
    <w:tmpl w:val="EFF8B108"/>
    <w:lvl w:ilvl="0" w:tplc="28302BF0">
      <w:numFmt w:val="bullet"/>
      <w:lvlText w:val=""/>
      <w:lvlJc w:val="left"/>
      <w:pPr>
        <w:ind w:left="1425" w:hanging="72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973282"/>
    <w:rsid w:val="00055E1A"/>
    <w:rsid w:val="000636A5"/>
    <w:rsid w:val="001457BA"/>
    <w:rsid w:val="00175D25"/>
    <w:rsid w:val="0019743E"/>
    <w:rsid w:val="001F1C43"/>
    <w:rsid w:val="001F408C"/>
    <w:rsid w:val="001F6CBB"/>
    <w:rsid w:val="001F779E"/>
    <w:rsid w:val="00210E84"/>
    <w:rsid w:val="00221DE6"/>
    <w:rsid w:val="00231450"/>
    <w:rsid w:val="00231C4B"/>
    <w:rsid w:val="00234654"/>
    <w:rsid w:val="00235029"/>
    <w:rsid w:val="0026295E"/>
    <w:rsid w:val="0028454E"/>
    <w:rsid w:val="00293389"/>
    <w:rsid w:val="002A0D0B"/>
    <w:rsid w:val="002B5A99"/>
    <w:rsid w:val="002C09A7"/>
    <w:rsid w:val="002C350E"/>
    <w:rsid w:val="002C61C0"/>
    <w:rsid w:val="002D1E75"/>
    <w:rsid w:val="002E20A4"/>
    <w:rsid w:val="00303698"/>
    <w:rsid w:val="00314E5A"/>
    <w:rsid w:val="00333D8F"/>
    <w:rsid w:val="00343E87"/>
    <w:rsid w:val="003549BB"/>
    <w:rsid w:val="00382C34"/>
    <w:rsid w:val="003901FA"/>
    <w:rsid w:val="003A49B4"/>
    <w:rsid w:val="003B4D2D"/>
    <w:rsid w:val="003C0EA8"/>
    <w:rsid w:val="003C174F"/>
    <w:rsid w:val="00462E72"/>
    <w:rsid w:val="004670CD"/>
    <w:rsid w:val="004673C3"/>
    <w:rsid w:val="00476D87"/>
    <w:rsid w:val="004B5630"/>
    <w:rsid w:val="00537EB1"/>
    <w:rsid w:val="0054334F"/>
    <w:rsid w:val="005723D7"/>
    <w:rsid w:val="005A3176"/>
    <w:rsid w:val="005B386D"/>
    <w:rsid w:val="005D2958"/>
    <w:rsid w:val="005F1E38"/>
    <w:rsid w:val="00644F0B"/>
    <w:rsid w:val="0067067C"/>
    <w:rsid w:val="006922CC"/>
    <w:rsid w:val="006A03A6"/>
    <w:rsid w:val="006C4C36"/>
    <w:rsid w:val="006F0399"/>
    <w:rsid w:val="00713C23"/>
    <w:rsid w:val="00723120"/>
    <w:rsid w:val="007303DA"/>
    <w:rsid w:val="007435FF"/>
    <w:rsid w:val="00746631"/>
    <w:rsid w:val="0076201A"/>
    <w:rsid w:val="007650EA"/>
    <w:rsid w:val="007A57B7"/>
    <w:rsid w:val="007B5DD2"/>
    <w:rsid w:val="007D4082"/>
    <w:rsid w:val="007F23B9"/>
    <w:rsid w:val="00816097"/>
    <w:rsid w:val="008277B3"/>
    <w:rsid w:val="00843188"/>
    <w:rsid w:val="00853650"/>
    <w:rsid w:val="008914A7"/>
    <w:rsid w:val="008A4B1A"/>
    <w:rsid w:val="008C49A6"/>
    <w:rsid w:val="008D165A"/>
    <w:rsid w:val="008D2A4B"/>
    <w:rsid w:val="008F37EE"/>
    <w:rsid w:val="009711F4"/>
    <w:rsid w:val="00973282"/>
    <w:rsid w:val="009923F6"/>
    <w:rsid w:val="009E6278"/>
    <w:rsid w:val="009F3624"/>
    <w:rsid w:val="00A27F95"/>
    <w:rsid w:val="00A75407"/>
    <w:rsid w:val="00AA0B00"/>
    <w:rsid w:val="00AA0D6E"/>
    <w:rsid w:val="00AB4779"/>
    <w:rsid w:val="00B1327C"/>
    <w:rsid w:val="00B24F08"/>
    <w:rsid w:val="00B554DA"/>
    <w:rsid w:val="00B60DE0"/>
    <w:rsid w:val="00B72F30"/>
    <w:rsid w:val="00BB2FD7"/>
    <w:rsid w:val="00C00420"/>
    <w:rsid w:val="00C0305D"/>
    <w:rsid w:val="00C15D74"/>
    <w:rsid w:val="00C347E2"/>
    <w:rsid w:val="00C4531E"/>
    <w:rsid w:val="00C81543"/>
    <w:rsid w:val="00C90AE3"/>
    <w:rsid w:val="00C96849"/>
    <w:rsid w:val="00CA5CF2"/>
    <w:rsid w:val="00CB4B7E"/>
    <w:rsid w:val="00CD5575"/>
    <w:rsid w:val="00CF14B0"/>
    <w:rsid w:val="00D02403"/>
    <w:rsid w:val="00D5640F"/>
    <w:rsid w:val="00D76F71"/>
    <w:rsid w:val="00DC24AB"/>
    <w:rsid w:val="00DE32F6"/>
    <w:rsid w:val="00E54B2E"/>
    <w:rsid w:val="00E82946"/>
    <w:rsid w:val="00EB33BF"/>
    <w:rsid w:val="00EC7C5D"/>
    <w:rsid w:val="00EE2EAC"/>
    <w:rsid w:val="00EF04E5"/>
    <w:rsid w:val="00EF3DC1"/>
    <w:rsid w:val="00F26322"/>
    <w:rsid w:val="00F33398"/>
    <w:rsid w:val="00F57C4B"/>
    <w:rsid w:val="00F608B7"/>
    <w:rsid w:val="00F8306A"/>
    <w:rsid w:val="00F86717"/>
    <w:rsid w:val="00F92DFB"/>
    <w:rsid w:val="00FA6E10"/>
    <w:rsid w:val="00FB78BE"/>
    <w:rsid w:val="00FC64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F08"/>
  </w:style>
  <w:style w:type="paragraph" w:styleId="1">
    <w:name w:val="heading 1"/>
    <w:basedOn w:val="a"/>
    <w:link w:val="10"/>
    <w:uiPriority w:val="9"/>
    <w:qFormat/>
    <w:rsid w:val="005A317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73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4">
    <w:name w:val="Table Grid"/>
    <w:basedOn w:val="a1"/>
    <w:uiPriority w:val="59"/>
    <w:rsid w:val="0054334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Hyperlink"/>
    <w:basedOn w:val="a0"/>
    <w:uiPriority w:val="99"/>
    <w:semiHidden/>
    <w:unhideWhenUsed/>
    <w:rsid w:val="005A3176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rsid w:val="005A3176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a6">
    <w:name w:val="Strong"/>
    <w:basedOn w:val="a0"/>
    <w:uiPriority w:val="22"/>
    <w:qFormat/>
    <w:rsid w:val="00C90AE3"/>
    <w:rPr>
      <w:b/>
      <w:bCs/>
    </w:rPr>
  </w:style>
  <w:style w:type="character" w:customStyle="1" w:styleId="tlid-translation">
    <w:name w:val="tlid-translation"/>
    <w:basedOn w:val="a0"/>
    <w:rsid w:val="00A27F95"/>
  </w:style>
  <w:style w:type="paragraph" w:styleId="a7">
    <w:name w:val="No Spacing"/>
    <w:uiPriority w:val="1"/>
    <w:qFormat/>
    <w:rsid w:val="002D1E75"/>
    <w:pPr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F867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867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841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83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3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0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27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268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1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33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079E9C-F6A9-4B09-A9DC-D23F138A2B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995</TotalTime>
  <Pages>3</Pages>
  <Words>1186</Words>
  <Characters>6765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77</cp:revision>
  <cp:lastPrinted>2022-02-16T11:08:00Z</cp:lastPrinted>
  <dcterms:created xsi:type="dcterms:W3CDTF">2017-02-27T03:44:00Z</dcterms:created>
  <dcterms:modified xsi:type="dcterms:W3CDTF">2022-10-04T09:35:00Z</dcterms:modified>
</cp:coreProperties>
</file>