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F4" w:rsidRDefault="009711F4" w:rsidP="009711F4">
      <w:pPr>
        <w:pStyle w:val="a3"/>
        <w:jc w:val="right"/>
      </w:pPr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Pr="00BB2FD7" w:rsidRDefault="00E54B2E" w:rsidP="00E54B2E">
      <w:pPr>
        <w:pStyle w:val="a3"/>
        <w:jc w:val="center"/>
        <w:rPr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 w:rsidR="004D5FFB">
        <w:rPr>
          <w:b/>
          <w:bCs/>
          <w:sz w:val="23"/>
          <w:szCs w:val="23"/>
        </w:rPr>
        <w:t>44</w:t>
      </w:r>
      <w:r w:rsidRPr="00BB2FD7">
        <w:rPr>
          <w:b/>
          <w:bCs/>
          <w:sz w:val="23"/>
          <w:szCs w:val="23"/>
        </w:rPr>
        <w:t xml:space="preserve"> от </w:t>
      </w:r>
      <w:r w:rsidR="004D5FFB">
        <w:rPr>
          <w:b/>
          <w:bCs/>
          <w:sz w:val="23"/>
          <w:szCs w:val="23"/>
        </w:rPr>
        <w:t>03</w:t>
      </w:r>
      <w:r w:rsidRPr="00BB2FD7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>0</w:t>
      </w:r>
      <w:r w:rsidR="004D5FFB">
        <w:rPr>
          <w:b/>
          <w:bCs/>
          <w:sz w:val="23"/>
          <w:szCs w:val="23"/>
        </w:rPr>
        <w:t>6</w:t>
      </w:r>
      <w:r w:rsidRPr="00BB2FD7">
        <w:rPr>
          <w:b/>
          <w:bCs/>
          <w:sz w:val="23"/>
          <w:szCs w:val="23"/>
        </w:rPr>
        <w:t>.202</w:t>
      </w:r>
      <w:r>
        <w:rPr>
          <w:b/>
          <w:bCs/>
          <w:sz w:val="23"/>
          <w:szCs w:val="23"/>
        </w:rPr>
        <w:t>2</w:t>
      </w:r>
      <w:r w:rsidRPr="00BB2FD7">
        <w:rPr>
          <w:b/>
          <w:bCs/>
          <w:sz w:val="23"/>
          <w:szCs w:val="23"/>
        </w:rPr>
        <w:t xml:space="preserve"> года</w:t>
      </w:r>
    </w:p>
    <w:p w:rsidR="000D7C28" w:rsidRDefault="00E54B2E" w:rsidP="000D7C28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ac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4964" w:type="dxa"/>
        <w:tblLayout w:type="fixed"/>
        <w:tblLook w:val="01E0"/>
      </w:tblPr>
      <w:tblGrid>
        <w:gridCol w:w="676"/>
        <w:gridCol w:w="2128"/>
        <w:gridCol w:w="7510"/>
        <w:gridCol w:w="996"/>
        <w:gridCol w:w="850"/>
        <w:gridCol w:w="1418"/>
        <w:gridCol w:w="1386"/>
      </w:tblGrid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ind w:left="-426" w:firstLine="34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Наименование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Техническая характеристика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Ед-ца</w:t>
            </w:r>
            <w:proofErr w:type="spellEnd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изм-ия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821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Устройство/аппарат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аудиологического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скрининга методом регистрации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отоакустической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эмиссии (ТЕОАЕ, DPOAE) и слуховых вызванных потенциалов (КСВП)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rStyle w:val="a6"/>
                <w:sz w:val="16"/>
                <w:szCs w:val="16"/>
              </w:rPr>
              <w:t>Аудиологический</w:t>
            </w:r>
            <w:proofErr w:type="spellEnd"/>
            <w:r>
              <w:rPr>
                <w:rStyle w:val="a6"/>
                <w:sz w:val="16"/>
                <w:szCs w:val="16"/>
              </w:rPr>
              <w:t xml:space="preserve"> скрининг с помощью регистрации ОАЭ и АСВП</w:t>
            </w:r>
          </w:p>
          <w:p w:rsidR="000D7C28" w:rsidRDefault="000D7C2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Программа </w:t>
            </w:r>
            <w:proofErr w:type="spellStart"/>
            <w:r>
              <w:rPr>
                <w:sz w:val="16"/>
                <w:szCs w:val="16"/>
              </w:rPr>
              <w:t>аудиологического</w:t>
            </w:r>
            <w:proofErr w:type="spellEnd"/>
            <w:r>
              <w:rPr>
                <w:sz w:val="16"/>
                <w:szCs w:val="16"/>
              </w:rPr>
              <w:t xml:space="preserve"> скрининга новорожденных включает два этапа:</w:t>
            </w:r>
          </w:p>
          <w:p w:rsidR="000D7C28" w:rsidRDefault="000D7C2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1-й этап (</w:t>
            </w:r>
            <w:proofErr w:type="spellStart"/>
            <w:r>
              <w:rPr>
                <w:sz w:val="16"/>
                <w:szCs w:val="16"/>
              </w:rPr>
              <w:t>скрининговый</w:t>
            </w:r>
            <w:proofErr w:type="spellEnd"/>
            <w:r>
              <w:rPr>
                <w:sz w:val="16"/>
                <w:szCs w:val="16"/>
              </w:rPr>
              <w:t xml:space="preserve">). На этом этапе у всех новорожденных в роддомах в возрасте 3–4 дней обследуется слух с помощью регистрации </w:t>
            </w:r>
            <w:proofErr w:type="spellStart"/>
            <w:r>
              <w:rPr>
                <w:sz w:val="16"/>
                <w:szCs w:val="16"/>
              </w:rPr>
              <w:t>отоакустической</w:t>
            </w:r>
            <w:proofErr w:type="spellEnd"/>
            <w:r>
              <w:rPr>
                <w:sz w:val="16"/>
                <w:szCs w:val="16"/>
              </w:rPr>
              <w:t xml:space="preserve"> эмиссии (ОАЭ).</w:t>
            </w:r>
          </w:p>
          <w:p w:rsidR="000D7C28" w:rsidRDefault="000D7C2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2-й этап (диагностический). Он проводится в возрасте до 3 месяцев с помощью регистрации ОАЭ и </w:t>
            </w:r>
            <w:proofErr w:type="spellStart"/>
            <w:r>
              <w:rPr>
                <w:sz w:val="16"/>
                <w:szCs w:val="16"/>
              </w:rPr>
              <w:t>коротколатентных</w:t>
            </w:r>
            <w:proofErr w:type="spellEnd"/>
            <w:r>
              <w:rPr>
                <w:sz w:val="16"/>
                <w:szCs w:val="16"/>
              </w:rPr>
              <w:t xml:space="preserve"> слуховых вызванных потенциалов (КСВП) и других методов у тех детей, у которых ОАЭ не была зарегистрирована на начальном этапе, а также у всех детей, имеющих факторы риска по тугоухости.</w:t>
            </w:r>
          </w:p>
          <w:p w:rsidR="000D7C28" w:rsidRDefault="000D7C2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rStyle w:val="a6"/>
                <w:sz w:val="16"/>
                <w:szCs w:val="16"/>
              </w:rPr>
              <w:t xml:space="preserve">Оборудование должно позволяет проводить оба этапа </w:t>
            </w:r>
            <w:proofErr w:type="spellStart"/>
            <w:r>
              <w:rPr>
                <w:rStyle w:val="a6"/>
                <w:sz w:val="16"/>
                <w:szCs w:val="16"/>
              </w:rPr>
              <w:t>аудиологического</w:t>
            </w:r>
            <w:proofErr w:type="spellEnd"/>
            <w:r>
              <w:rPr>
                <w:rStyle w:val="a6"/>
                <w:sz w:val="16"/>
                <w:szCs w:val="16"/>
              </w:rPr>
              <w:t xml:space="preserve"> скрининга.</w:t>
            </w:r>
          </w:p>
          <w:p w:rsidR="000D7C28" w:rsidRDefault="000D7C2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этом на первом этапе регистрируются задержанная вызванная </w:t>
            </w:r>
            <w:proofErr w:type="spellStart"/>
            <w:r>
              <w:rPr>
                <w:sz w:val="16"/>
                <w:szCs w:val="16"/>
              </w:rPr>
              <w:t>отоакустическая</w:t>
            </w:r>
            <w:proofErr w:type="spellEnd"/>
            <w:r>
              <w:rPr>
                <w:sz w:val="16"/>
                <w:szCs w:val="16"/>
              </w:rPr>
              <w:t xml:space="preserve"> эмиссия (ЗВОАЭ), эмиссия на частоте продукта искажения (ЭЧПИ), а также автоматические слуховые вызванные потенциалы (АСВП), рекомендуемые для скрининга в группах риска с целью выявления пациентов с аудиторной </w:t>
            </w:r>
            <w:proofErr w:type="spellStart"/>
            <w:r>
              <w:rPr>
                <w:sz w:val="16"/>
                <w:szCs w:val="16"/>
              </w:rPr>
              <w:t>нейропатией</w:t>
            </w:r>
            <w:proofErr w:type="spellEnd"/>
            <w:r>
              <w:rPr>
                <w:sz w:val="16"/>
                <w:szCs w:val="16"/>
              </w:rPr>
              <w:t>/десинхронизацией. Усовершенствованный алгоритм анализа ответа в частотном диапазоне дает возможность регистрировать ответ в сложных условиях при значительном уровне электромагнитных помех.</w:t>
            </w:r>
          </w:p>
          <w:p w:rsidR="000D7C28" w:rsidRDefault="000D7C2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rStyle w:val="a6"/>
                <w:sz w:val="16"/>
                <w:szCs w:val="16"/>
              </w:rPr>
              <w:t xml:space="preserve">Высокочастотная </w:t>
            </w:r>
            <w:proofErr w:type="spellStart"/>
            <w:r>
              <w:rPr>
                <w:rStyle w:val="a6"/>
                <w:sz w:val="16"/>
                <w:szCs w:val="16"/>
              </w:rPr>
              <w:t>тимпанометрия</w:t>
            </w:r>
            <w:proofErr w:type="spell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аудиологического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обследования новорожденных и детей раннего возраста рекомендуется проводить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высокочастотную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тимпанометрию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зондирующим тоном частотой не менее 1000 Гц. Переключать частоту зондирующего тона и диапазон изменения давления. За один сеанс запись до четырех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тимпанограмм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разными настройками.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Настроика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автоматической остановки исследования при обнаружении давления на пике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тимпанограммы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Эта функция сокращает время тестирования и защищает ухо от воздействия избыточного давления.</w:t>
            </w:r>
          </w:p>
          <w:p w:rsidR="000D7C28" w:rsidRDefault="000D7C2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rStyle w:val="a6"/>
                <w:sz w:val="16"/>
                <w:szCs w:val="16"/>
              </w:rPr>
              <w:t>Регистрация КСВП с расстановкой маркеров V-пика</w:t>
            </w:r>
          </w:p>
          <w:p w:rsidR="000D7C28" w:rsidRDefault="000D7C2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Регистрация КСВП необходима для уточнения диагноза в случае получения у пациента результата «НЕ ПРОШЕЛ» при </w:t>
            </w:r>
            <w:proofErr w:type="spellStart"/>
            <w:r>
              <w:rPr>
                <w:sz w:val="16"/>
                <w:szCs w:val="16"/>
              </w:rPr>
              <w:t>скрининговых</w:t>
            </w:r>
            <w:proofErr w:type="spellEnd"/>
            <w:r>
              <w:rPr>
                <w:sz w:val="16"/>
                <w:szCs w:val="16"/>
              </w:rPr>
              <w:t xml:space="preserve"> исследованиях. С его помощью вы можете записывать </w:t>
            </w:r>
            <w:proofErr w:type="spellStart"/>
            <w:r>
              <w:rPr>
                <w:sz w:val="16"/>
                <w:szCs w:val="16"/>
              </w:rPr>
              <w:t>КСВП-кривые</w:t>
            </w:r>
            <w:proofErr w:type="spellEnd"/>
            <w:r>
              <w:rPr>
                <w:sz w:val="16"/>
                <w:szCs w:val="16"/>
              </w:rPr>
              <w:t xml:space="preserve"> при различных интенсивностях стимула в одном обследовании, устанавливать маркер V пика для измерения латентности, генерировать таблицу зависимости между латентностью и интенсивностью. Автоматически переключать электроды </w:t>
            </w:r>
            <w:proofErr w:type="gramStart"/>
            <w:r>
              <w:rPr>
                <w:sz w:val="16"/>
                <w:szCs w:val="16"/>
              </w:rPr>
              <w:t>в зависимости от стороны стимуляции при использовании монтажа с расположением электродов на сосцевидных отростках</w:t>
            </w:r>
            <w:proofErr w:type="gramEnd"/>
            <w:r>
              <w:rPr>
                <w:sz w:val="16"/>
                <w:szCs w:val="16"/>
              </w:rPr>
              <w:t>.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Блок электронный – 1 шт.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Память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Micro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SD – 1 шт.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Блок питания БПМ-9 – 1 шт.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Адаптер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USB-Bluetooth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1 шт.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сетевой 3x0.75, 220в. прямой – 1 шт.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подключения электродов – 1 шт.  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Зонд для регистрации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отоакустической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эмиссии ОАЭ-04-2 (разъем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Binder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) – 1 шт.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Съемный наконечник зонда – 3 шт.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Компле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кт вкл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адышей ушных «детский» (диаметром от 3 до 12 мм) – 1 шт.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Съемник наконечника зонда – 1 шт.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для подключения одноразовых электродов с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коннектором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«аллигатор»,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touch-proof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(1 м) – 1 шт.  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для подключения одноразовых электродов с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коннектором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«аллигатор»,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touch-proof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(1 м) – 1 шт.  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для подключения одноразовых электродов с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коннектором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«аллигатор»,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touch-proof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(1 м) – 1 шт.  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Электрод одноразовый клеящийся F3001 (не менее 22х34 мм) – 100 шт.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Полость тестовая – 1 шт.  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Зубная нить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Oral-B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Superfloss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(50 нитей) – 1 шт.  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Руководство по эксплуатации – 1 шт.  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Методические  указания  "Зонды  ОАЭ-02,  ОАЭ-03,  ОАЭ-04,  зонд  системы  "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аСкрин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".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Дезинфекция,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предстерилизационная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очистка, стерилизация" – 1 шт.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Установочный комплект программы для ЭВМ – 1 шт.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Сумка для переноски – 1 шт.  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Ложемент – 1 шт.   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2 000 000,00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2 000 000,00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822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Кардиотокограф</w:t>
            </w:r>
            <w:proofErr w:type="spellEnd"/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 w:rsidP="000D7C28">
            <w:pPr>
              <w:pStyle w:val="a7"/>
              <w:numPr>
                <w:ilvl w:val="0"/>
                <w:numId w:val="3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Базовый блок фетальный монитор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Габариты: не более 296(Ш)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305.5 (В)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92.5 (Г) мм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Вес: не более 2.9 кг (без батареи)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Дисплей не хуже 320x240 STN Цветной дисплей не менее 4.7 дюйма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Регистратор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 регистратора: Тепловой регулярный тип Разрешение не хуже: 8 (вертикаль)/10 (горизонталь) точек/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Скорость печати не хуже: 1, 2, 3, 12.5 см/минуту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Батарея (Опция)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Ni-MH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Батарея не хуже 12 V, не менее 2600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mA</w:t>
            </w:r>
            <w:proofErr w:type="spellEnd"/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Внешняя связь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RS232C: Программа загрузки, Центральный (Опция)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Спецификации электропитания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Адаптер электропитания; 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Вход не хуже 100-240В, 50~60Гц, не менее 1.2A выход не более 18В, не более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.5A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Защита от нарушения энергоснабжения 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Точность СРЭ не менее: ±1 уд/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т сверх нормальной амплитуды СРЭ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Измерение МС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Входной источник: Внешний преобразователь с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тензодатчиком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Частотная характеристика: Постоянный ток  не хуже ~ 0.5 Гц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опорным сигналом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Нулевой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): Выключатель одного соприкосновения Амплитуда измерения не менее: 0 ~ 99 единиц.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из металлического корпуса и обшитый пластиком</w:t>
            </w:r>
          </w:p>
          <w:p w:rsidR="000D7C28" w:rsidRDefault="000D7C28" w:rsidP="000D7C28">
            <w:pPr>
              <w:pStyle w:val="a7"/>
              <w:numPr>
                <w:ilvl w:val="0"/>
                <w:numId w:val="3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Ультразвуковой датчик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: Измерение СРЭ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Входной сигнал: Ультразвуковой Доплер пульса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Частота ультразвука не менее: 1.0 1\/1Гц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Мощность ультразвука не менее: &lt;10мВ/см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 обнаружения СРЭ: Автокорреляция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Амплитуда измерения не менее: 50 ~ 240 ударов в минуту (уд/мин)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Конструктивно ультразвуковой датчик состоит из сканирующей головки, кабеля 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коннектора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Коннектор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присоединения датчика к базовому блоку аппарата и имеет множество контактов, выполненных в виде штырьков. Кабель представляет собой гибкий жгут из множества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микропроводников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соединяющих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коннектор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сканирующую головку. Сканирующая головка состоит из матрицы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пьезокристаллов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предназначенной для излучения ультразвуковых волн, обшитая пластиком. Длина кабеля не менее 2 м.</w:t>
            </w:r>
          </w:p>
          <w:p w:rsidR="000D7C28" w:rsidRDefault="000D7C28" w:rsidP="000D7C28">
            <w:pPr>
              <w:pStyle w:val="a7"/>
              <w:numPr>
                <w:ilvl w:val="0"/>
                <w:numId w:val="3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Датчик маточных сокращений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Эмбриональное Измерение Перемещения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 обнаружения: Ультразвуковой Доплер пульса Регистрация Метода:</w:t>
            </w:r>
          </w:p>
          <w:p w:rsidR="000D7C28" w:rsidRDefault="000D7C28">
            <w:pPr>
              <w:pStyle w:val="a7"/>
              <w:tabs>
                <w:tab w:val="left" w:pos="459"/>
              </w:tabs>
              <w:ind w:left="33" w:firstLine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Пиковая форма волны на канале МС обозначает относительную интенсивность и продолжительность Эмбрионального Перемещения.</w:t>
            </w:r>
          </w:p>
          <w:p w:rsidR="000D7C28" w:rsidRDefault="000D7C28">
            <w:pPr>
              <w:pStyle w:val="a7"/>
              <w:tabs>
                <w:tab w:val="left" w:pos="459"/>
              </w:tabs>
              <w:ind w:left="33" w:firstLine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Точечные знаки между каналами СРЭ и МС отмечаются, когда интенсивность FM превышает выбранный порог.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Коннектор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присоединения датчика к базовому блоку аппарата и имеет множество контактов, выполненных в виде штырьков. Кабель представляет собой гибкий жгут из множества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микропроводников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соединяющих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коннектор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сканирующую головку. Сканирующая головка состоит из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тензодатчика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(датчика давления), предназначенного для получения информации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маточных сокращений.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Обшит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пластиком. Длина кабеля не менее 2 м.</w:t>
            </w:r>
          </w:p>
          <w:p w:rsidR="000D7C28" w:rsidRDefault="000D7C28" w:rsidP="000D7C28">
            <w:pPr>
              <w:pStyle w:val="a7"/>
              <w:numPr>
                <w:ilvl w:val="0"/>
                <w:numId w:val="3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Пояс для фиксации датчиков 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: Пояс для крепления, фиксирования датчиков</w:t>
            </w:r>
          </w:p>
          <w:p w:rsidR="000D7C28" w:rsidRDefault="000D7C28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из эластичной ткани. Длина пояса не менее 3 м</w:t>
            </w:r>
          </w:p>
          <w:p w:rsidR="000D7C28" w:rsidRDefault="000D7C28" w:rsidP="000D7C28">
            <w:pPr>
              <w:pStyle w:val="af0"/>
              <w:numPr>
                <w:ilvl w:val="0"/>
                <w:numId w:val="3"/>
              </w:numPr>
              <w:tabs>
                <w:tab w:val="left" w:pos="265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Маркер событий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Состоит из ручки с кнопкой и шнура соединяющий ручку и базовый блок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аппарата. Во время исследования маркер события дается пациенту, который нажимает на кнопку когда чувствует движение плода. </w:t>
            </w:r>
          </w:p>
          <w:p w:rsidR="000D7C28" w:rsidRDefault="000D7C28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из металлической ручки обшитой пластиком. Длина шнура не менее 3 м.</w:t>
            </w:r>
          </w:p>
          <w:p w:rsidR="000D7C28" w:rsidRDefault="000D7C28" w:rsidP="000D7C28">
            <w:pPr>
              <w:pStyle w:val="af0"/>
              <w:numPr>
                <w:ilvl w:val="0"/>
                <w:numId w:val="3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Адаптер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: Адаптер предназначен для изменения напряжения. Входное не хуже 100~240V, не хуже 50~60Hz, 1.5A</w:t>
            </w:r>
          </w:p>
          <w:p w:rsidR="000D7C28" w:rsidRDefault="000D7C28">
            <w:pPr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Выходное не менее 18V, 2.8A 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из блока изменения напряжения, обшит пластиком. Кабель адаптера не менее 1м 40 см</w:t>
            </w:r>
          </w:p>
          <w:p w:rsidR="000D7C28" w:rsidRDefault="000D7C2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bdr w:val="none" w:sz="0" w:space="0" w:color="auto" w:frame="1"/>
              </w:rPr>
              <w:t>Расходные материалы и изнашиваемые узлы:</w:t>
            </w:r>
          </w:p>
          <w:p w:rsidR="000D7C28" w:rsidRDefault="000D7C28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Бумага для регистрации данных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Рулонная бумага, бумага для отчетов, размер не менее 215мм*25м*16мм</w:t>
            </w:r>
          </w:p>
          <w:p w:rsidR="000D7C28" w:rsidRDefault="000D7C28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Ультразвуковой гель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Гель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 разработан, чтобы исключить помехи, которые возникают при наличии воздуха между датчиками и телом пациента, а также от движения передающих устройств. Состав: Дистиллированная вода, карбоксилсодержащий полимер,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триэтаноламин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ДМДМ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гидантонин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1 500 000,00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4 500 000,00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823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Светильник светодиодный потолочный с аварийным питанием 300/300А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Хирургический светильник предназначен для освещения операционного поля при хирургических операциях и диагностических исследованиях. Светильник является стационарным и предназначен для крепления на потолке. Медицинский светильник светодиодный должен иметь автоматическое переключение на встроенные резервные батареи, автоматическую зарядку батарей, время работы при отключении электроэнергии не менее 3 часов.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Сочетание двух хирургических светильников обеспечивает равномерное распределение света на рабочей зоне.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Фасетный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металлический отражатель и инфракрасный фильтр не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нужны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так как светильник диодный. Внешние стекла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ударостойкие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Быстрая замена ламп без инструментов, фокусирующая рукоятка – съемная для стерилизации. Вращение шарнирного плеча, несущего плафон вокруг вертикальной оси не менее – 360 градусов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ОБЩИЕ ХАРАКТЕРИСТИКИ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 света: светодиоды;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Настенный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беспрводной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пульт управления светильником. Встроенный пульт управления, обеспечивающий включение/выключение и световую индикацию наличия напряжения питания, индивидуальную настройку каждого блока, конфигурацию фокуса, диаметра светового поля, регулировку режимов освещения;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Встроенное аварийное питание;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 аварийного питания: аккумуляторная батарея;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Режим освещения "ЭНДО" для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эндокоспических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операций;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Режим увеличения глубины освещения.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Блок освещения 1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источников света: не менее 42;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Диаметр блока освещения: не более 420 мм;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Регулировка диаметра светового поля;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Регулировка освещенности светового поля;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Наличие стерилизуемой ручки: не менее 2 шт.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Блок освещения 2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Диаметр блока освещения: не менее 420 мм;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источников света: не менее 42;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Регулировка освещенности светового поля;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Регулировка диаметра светового поля;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Наличие стерилизуемой ручки: не менее 2 шт.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СВЕТОВЫЕ ХАРАКТЕРИСТИКИ блока освещения 1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Освещенность в центре светового поля: не менее 120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клк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Диаметр рабочего поля D 10: не менее 160 мм;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Диаметр рабочего поля D 50: не менее 80 мм;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Цветовая температура: не менее 4300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Полная облученность: не более 650 Вт/м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Удельная облученность: не более 4,1мВт / (м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лк);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Глубина освещенности: Не менее 98 см;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Индекс цветопередачи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): не менее 94;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Диаметр светового поля: 160-300 мм;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Рабочее расстояние: не менее 100 см (1000 мм);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Регулирование освещенности: 10-100 %;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Теневое разбавление (остаточная освещенность):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с двумя масками - не менее 46,2%;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 с трубкой - не менее 97,9%;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с двумя масками и трубкой - не менее 46,7%.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СВЕТОВЫЕ ХАРАКТЕРИСТИКИ блока освещения 2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Освещенность в центре светового поля: не менее 120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клк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Диаметр рабочего поля D 10: не менее 160 мм;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Диаметр рабочего поля D 50: не менее 80 мм;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Цветовая температура: не менее 4300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Полная облученность: не более 650 Вт/м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Удельная облученность: не более 4,1мВт / (м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лк);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Индекс цветопередачи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): не менее 94;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Глубина освещенности: Не менее 98 см;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Рабочее расстояние: не менее 00 см (1000 мм);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Регулирование освещенности: 10-100 %;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Теневое разбавление (остаточная освещенность) с двумя масками - не менее 46,2%;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 трубкой - не менее 97,9%;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 двумя масками и трубкой - не менее 46,7%;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МЕХАНИЧЕСКИЕ ХАРАКТЕРИСТИКИ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Крепление светильника: Потолочное;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Перемещение блоков освещения по высоте: не менее 1100 мм;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Высота потолка для установки светильника: не менее 2700 мм;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Радиус действия блока освещения в горизонтальной плоскости: 1900/1750 мм;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Вращение блоков освещения вокруг вертикальных осей подвеса (центральной и оси шарнира) без ограничений;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Шарниры, позволяющие четко позиционировать светильник;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Масса блока освещения 1: не более 4,5 кг;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Масса блока освещения 2: не более 4,5 кг;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Масса с подвесом: Не более 560 кг;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Температура стерилизации съемной ручки не менее 134ºС.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ЭЛЕКТРИЧЕСКИЕ ХАРАКТЕРИСТИКИ  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Напряжение питающей сети (220±22)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Частота питающей сети: (50±1) Гц;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Потребляемая мощность: не более 90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•А;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Класс защиты от поражения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эл.током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: 1 тип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Средний срок службы источников света: Более 60000 часов.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6 350 000,00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12 700 000,00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824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Электрокардиограф 12 канальный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Блок аппарата базовый не менее 1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Экран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Цветной TFT ЖК-дисплей, не менее </w:t>
            </w:r>
            <w:smartTag w:uri="urn:schemas-microsoft-com:office:smarttags" w:element="metricconverter">
              <w:smartTagPr>
                <w:attr w:name="ProductID" w:val="7 дюймов"/>
              </w:smartTagPr>
              <w:r>
                <w:rPr>
                  <w:rFonts w:ascii="Times New Roman" w:eastAsia="Malgun Gothic" w:hAnsi="Times New Roman" w:cs="Times New Roman"/>
                  <w:sz w:val="16"/>
                  <w:szCs w:val="16"/>
                </w:rPr>
                <w:t>7 дюймов</w:t>
              </w:r>
            </w:smartTag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, с разрешением не менее 800x480 пикселей Одновременный просмотр не менее 12 каналов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Дисплей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Частота сердцебиений, ID, дата, состояние питания или батареи, чувствительность, скорость, количество сохраненных данных, режим печати, ведущий ритм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Пользовательский интерфейс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Сенсорный экран (буквенная и цифровая клавиатура или отдельная цифровая клавиатура), кнопки и вращающийся переключатель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Информация о пациенте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ID, имя, возраст, пол, рост, вес, раса, курение</w:t>
            </w:r>
            <w:proofErr w:type="gramEnd"/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Основные измерения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Частота сердцебиений, PR, QRS, QT/</w:t>
            </w:r>
            <w:proofErr w:type="spellStart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QTc</w:t>
            </w:r>
            <w:proofErr w:type="spellEnd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, ось P-R-T 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Записывающее устройство </w:t>
            </w:r>
            <w:proofErr w:type="spellStart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Термоголовка</w:t>
            </w:r>
            <w:proofErr w:type="spellEnd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, рулонная бумага, бумага для отчетов: ширина не менее A4:210 мм или </w:t>
            </w:r>
            <w:smartTag w:uri="urn:schemas-microsoft-com:office:smarttags" w:element="metricconverter">
              <w:smartTagPr>
                <w:attr w:name="ProductID" w:val="8.5”"/>
              </w:smartTagPr>
              <w:r>
                <w:rPr>
                  <w:rFonts w:ascii="Times New Roman" w:eastAsia="Malgun Gothic" w:hAnsi="Times New Roman" w:cs="Times New Roman"/>
                  <w:sz w:val="16"/>
                  <w:szCs w:val="16"/>
                </w:rPr>
                <w:t>8.5”</w:t>
              </w:r>
            </w:smartTag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, длина не менее A4:300 мм или </w:t>
            </w:r>
            <w:smartTag w:uri="urn:schemas-microsoft-com:office:smarttags" w:element="metricconverter">
              <w:smartTagPr>
                <w:attr w:name="ProductID" w:val="11”"/>
              </w:smartTagPr>
              <w:r>
                <w:rPr>
                  <w:rFonts w:ascii="Times New Roman" w:eastAsia="Malgun Gothic" w:hAnsi="Times New Roman" w:cs="Times New Roman"/>
                  <w:sz w:val="16"/>
                  <w:szCs w:val="16"/>
                </w:rPr>
                <w:t xml:space="preserve">11” </w:t>
              </w:r>
            </w:smartTag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разрешение: вертикальная ориентация: не менее 8 точек/мм, горизонтальная – не менее 16 точек/мм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Размеры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не более 296(Ш) </w:t>
            </w:r>
            <w:proofErr w:type="spellStart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x</w:t>
            </w:r>
            <w:proofErr w:type="spellEnd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305,5(В) </w:t>
            </w:r>
            <w:proofErr w:type="spellStart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x</w:t>
            </w:r>
            <w:proofErr w:type="spellEnd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92,5(Г) мм, вес не более 3,5 кг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Записываемые каналы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не менее 3, 6, 12 каналов при 10-ти секундной записи и отчете по сердцебиению/ 1 канал при 60-ти секундной и 5-ти минутной записи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Чувствительность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не хуже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  <w:t>2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  <w:t xml:space="preserve">5, 5, 10, 20,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автоматическая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  <w:t xml:space="preserve">(I~aVF: 10, V1~V6: 5)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мм/мВ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Скорость печати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не менее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  <w:t>12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  <w:t xml:space="preserve">5, 25, 50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мм/сек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Фильтры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Шум сети (50/60 Гц, -20 дБ и выше) / Шум мышц (25~35Гц, -3 дБ и выше). </w:t>
            </w:r>
            <w:proofErr w:type="spellStart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Дрифт</w:t>
            </w:r>
            <w:proofErr w:type="spellEnd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изоэлектрической линии (0,1Гц, -3 дБ и выше) / Фильтр низких частот: отключен, 40Гц, 100Гц, 150Гц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Электрические характеристики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Разрешение не менее: 500 запросов/сек.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Внутренний шум не более: 20 мкВ (макс)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Входное полное сопротивление: ≥ 10 MΩ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Диапазон входного сигнала: ≥ ±5 мВ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Подавление синфазных сигналов: &gt; 100 дБ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компенсирующее напряжение смещения постоянного тока: ≥ ±300мВ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lastRenderedPageBreak/>
              <w:t>Временная константа: 3,2 сек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Ток утечки на пациента: &lt;10 мкА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Частотная характеристика: в диапазоне не более 0,05 ~ 150 Гц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Изолировано и защищено от </w:t>
            </w:r>
            <w:proofErr w:type="spellStart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дефибрилляции</w:t>
            </w:r>
            <w:proofErr w:type="spellEnd"/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Контроль качества сигнала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Обнаружение отсоединившегося отведения, обнаружение сигнала электрокардиостимулятора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Хранение данных ЭКГ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Хранение не менее 120 ЭКГ (на внутренней флэш-памяти)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Питание 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Питание: источник переменного тока или встроенная батарея в диапазоне 95 ~ 240 ВАХ, 50/60 Гц, 1,0 ~ 0,5</w:t>
            </w:r>
            <w:proofErr w:type="gramStart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А</w:t>
            </w:r>
            <w:proofErr w:type="gramEnd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, 60Вт макс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Батарея (</w:t>
            </w:r>
            <w:proofErr w:type="spellStart"/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Ni-MH</w:t>
            </w:r>
            <w:proofErr w:type="spellEnd"/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) не менее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1 часа нормальной эксплуатации (не менее 100 отпечатков ЭКГ)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Подключение </w:t>
            </w:r>
            <w:proofErr w:type="spellStart"/>
            <w:proofErr w:type="gramStart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Подключение</w:t>
            </w:r>
            <w:proofErr w:type="spellEnd"/>
            <w:proofErr w:type="gramEnd"/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к компьютеру через порт RS232 или LAN</w:t>
            </w:r>
          </w:p>
          <w:p w:rsidR="000D7C28" w:rsidRDefault="000D7C28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Класс безопасности 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не хуже Класса </w:t>
            </w:r>
            <w:r w:rsidRPr="000D7C28">
              <w:rPr>
                <w:rFonts w:ascii="MS Mincho" w:eastAsia="MS Mincho" w:hAnsi="MS Mincho" w:cs="MS Mincho" w:hint="eastAsia"/>
                <w:sz w:val="16"/>
                <w:szCs w:val="16"/>
              </w:rPr>
              <w:t>Ⅰ</w:t>
            </w:r>
            <w:r>
              <w:rPr>
                <w:rFonts w:ascii="Times New Roman" w:eastAsia="Malgun Gothic" w:hAnsi="Times New Roman" w:cs="Times New Roman"/>
                <w:sz w:val="16"/>
                <w:szCs w:val="16"/>
              </w:rPr>
              <w:t>, тип BF</w:t>
            </w:r>
          </w:p>
          <w:p w:rsidR="000D7C28" w:rsidRDefault="000D7C28">
            <w:pPr>
              <w:tabs>
                <w:tab w:val="left" w:pos="317"/>
              </w:tabs>
              <w:ind w:left="33"/>
              <w:jc w:val="both"/>
              <w:rPr>
                <w:rFonts w:ascii="Times New Roman" w:eastAsia="Batang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Batang" w:hAnsi="Times New Roman" w:cs="Times New Roman"/>
                <w:sz w:val="16"/>
                <w:szCs w:val="16"/>
              </w:rPr>
              <w:t>Изготовлен</w:t>
            </w:r>
            <w:proofErr w:type="gramEnd"/>
            <w:r>
              <w:rPr>
                <w:rFonts w:ascii="Times New Roman" w:eastAsia="Batang" w:hAnsi="Times New Roman" w:cs="Times New Roman"/>
                <w:sz w:val="16"/>
                <w:szCs w:val="16"/>
              </w:rPr>
              <w:t xml:space="preserve"> из металлического корпуса и обшитый пластиком</w:t>
            </w:r>
          </w:p>
          <w:p w:rsidR="000D7C28" w:rsidRDefault="000D7C28">
            <w:pPr>
              <w:tabs>
                <w:tab w:val="left" w:pos="317"/>
              </w:tabs>
              <w:ind w:left="33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  <w:t>Дополнительные комплектующие:</w:t>
            </w:r>
          </w:p>
          <w:p w:rsidR="000D7C28" w:rsidRDefault="000D7C28" w:rsidP="000D7C28">
            <w:pPr>
              <w:pStyle w:val="af0"/>
              <w:numPr>
                <w:ilvl w:val="0"/>
                <w:numId w:val="5"/>
              </w:numPr>
              <w:tabs>
                <w:tab w:val="left" w:pos="317"/>
              </w:tabs>
              <w:ind w:left="33" w:firstLine="0"/>
              <w:jc w:val="both"/>
              <w:rPr>
                <w:rStyle w:val="a6"/>
                <w:b w:val="0"/>
                <w:bCs w:val="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Кабель пациента не менее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Style w:val="a6"/>
                <w:b w:val="0"/>
                <w:sz w:val="16"/>
                <w:szCs w:val="16"/>
                <w:bdr w:val="none" w:sz="0" w:space="0" w:color="auto" w:frame="1"/>
                <w:shd w:val="clear" w:color="auto" w:fill="FFFFFF"/>
              </w:rPr>
              <w:t xml:space="preserve">Кабель для передачи сигналов с электродов аппарату. </w:t>
            </w:r>
            <w:proofErr w:type="gramStart"/>
            <w:r>
              <w:rPr>
                <w:rStyle w:val="a6"/>
                <w:b w:val="0"/>
                <w:sz w:val="16"/>
                <w:szCs w:val="16"/>
                <w:bdr w:val="none" w:sz="0" w:space="0" w:color="auto" w:frame="1"/>
                <w:shd w:val="clear" w:color="auto" w:fill="FFFFFF"/>
              </w:rPr>
              <w:t>Изготовлен</w:t>
            </w:r>
            <w:proofErr w:type="gramEnd"/>
            <w:r>
              <w:rPr>
                <w:rStyle w:val="a6"/>
                <w:b w:val="0"/>
                <w:sz w:val="16"/>
                <w:szCs w:val="16"/>
                <w:bdr w:val="none" w:sz="0" w:space="0" w:color="auto" w:frame="1"/>
                <w:shd w:val="clear" w:color="auto" w:fill="FFFFFF"/>
              </w:rPr>
              <w:t xml:space="preserve"> из 10 проводов, общей длиной не менее 3 метра (не менее 6 проводов для грудных электродов, не менее 4 провода для электродов конечностей)</w:t>
            </w:r>
          </w:p>
          <w:p w:rsidR="000D7C28" w:rsidRDefault="000D7C28" w:rsidP="000D7C28">
            <w:pPr>
              <w:pStyle w:val="a7"/>
              <w:numPr>
                <w:ilvl w:val="0"/>
                <w:numId w:val="5"/>
              </w:numPr>
              <w:tabs>
                <w:tab w:val="left" w:pos="317"/>
                <w:tab w:val="left" w:pos="936"/>
              </w:tabs>
              <w:ind w:left="33" w:firstLine="0"/>
              <w:jc w:val="both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Электроды конечностей не менее 1 комплекта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Электроды конечностей (многоразовые) в виде «прищепки», для регистрации показаний. 1 комплект состоит из не менее 4 штук. Изготовлено из пластика с металлическими пластинами. Размер не более 14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3.2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 см.</w:t>
            </w:r>
          </w:p>
          <w:p w:rsidR="000D7C28" w:rsidRDefault="000D7C28" w:rsidP="000D7C28">
            <w:pPr>
              <w:pStyle w:val="a7"/>
              <w:numPr>
                <w:ilvl w:val="0"/>
                <w:numId w:val="5"/>
              </w:numPr>
              <w:tabs>
                <w:tab w:val="left" w:pos="317"/>
                <w:tab w:val="left" w:pos="936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Грудные электроды не менее 1 комплекта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Грудные электроды (многоразовые), в виде «присоски», в количестве 6 штук, для регистрации показаний. 1 комплект состоит из не менее 6 штук. Состоит из резиновой груши и металлического основания. Размер не более 4.5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2.5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2.5 см. Диаметр металлического основания не более 2-х см.</w:t>
            </w:r>
          </w:p>
          <w:p w:rsidR="000D7C28" w:rsidRDefault="000D7C28" w:rsidP="000D7C28">
            <w:pPr>
              <w:pStyle w:val="af0"/>
              <w:numPr>
                <w:ilvl w:val="0"/>
                <w:numId w:val="5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Батарея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Li-lon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не менее 1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Тип батареи: Литий –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ионная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 Состоит из электродов (катодного материала на алюминиевой фольге и анодного материала на медной фольге), разделённых пористым сепаратором, пропитанным электролитом.</w:t>
            </w:r>
          </w:p>
          <w:p w:rsidR="000D7C28" w:rsidRDefault="000D7C28">
            <w:pPr>
              <w:tabs>
                <w:tab w:val="left" w:pos="317"/>
              </w:tabs>
              <w:ind w:left="33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  <w:t>Расходные материалы и изнашиваемые узлы:</w:t>
            </w:r>
          </w:p>
          <w:p w:rsidR="000D7C28" w:rsidRDefault="000D7C28" w:rsidP="000D7C28">
            <w:pPr>
              <w:pStyle w:val="a7"/>
              <w:numPr>
                <w:ilvl w:val="0"/>
                <w:numId w:val="7"/>
              </w:numPr>
              <w:tabs>
                <w:tab w:val="left" w:pos="317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Бумага для регистрации данных не менее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Специализированная, высокочувствительная бумага для регистрации данных ЭКГ. Размер: не более 215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25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16.</w:t>
            </w:r>
          </w:p>
          <w:p w:rsidR="000D7C28" w:rsidRDefault="000D7C28" w:rsidP="000D7C28">
            <w:pPr>
              <w:pStyle w:val="af0"/>
              <w:numPr>
                <w:ilvl w:val="0"/>
                <w:numId w:val="7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Гель для ЭКГ не менее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Специализированный гель для улучшения электрического контакта между кожей и электродами. Объем не менее 250 мл. Состав: дистиллированная вода,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карбоксилсодержаций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полимер,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триэтаноламин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ДМДМ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гидантоин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1 400 685,00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18 208 905,00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825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Видеобронхоскоп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комплекте (взрослый/ детский)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Видеобронхоскоп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оснащен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технологией высококонтрастной цветовой дифференциации, который упрощает диагностику при выполнении эндоскопических исследований. Возможность выбора не менее десяти предварительно установленных цветовых настроек позволяет проводить комплексную эндоскопическую диагностику различных анатомических участков ЖКТ и бронхов, что делает данную технологию важным инструментом в эндоскопии.</w:t>
            </w:r>
          </w:p>
          <w:p w:rsidR="000D7C28" w:rsidRDefault="000D7C28" w:rsidP="000D7C28">
            <w:pPr>
              <w:pStyle w:val="Default"/>
              <w:numPr>
                <w:ilvl w:val="0"/>
                <w:numId w:val="9"/>
              </w:numPr>
              <w:tabs>
                <w:tab w:val="left" w:pos="188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Режимы двойного просмотра и записи Режим двойного просмотра позволяет осуществлять одновременный вывод на экран обычного и высококонтрастного изображения. Параллельный просмотр двух изображений. При работе в режиме цветовой дифференциации система автоматически записывает обычное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выскококонтрастное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изображение на карту памяти. </w:t>
            </w:r>
          </w:p>
          <w:p w:rsidR="000D7C28" w:rsidRDefault="000D7C28">
            <w:pPr>
              <w:tabs>
                <w:tab w:val="left" w:pos="18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Неподвижное изображение или видео в режиме реального времени позволяют открыть на экране дополнительное окно при исследовании желудочно-кишечного тракта.</w:t>
            </w:r>
          </w:p>
          <w:p w:rsidR="000D7C28" w:rsidRDefault="000D7C28" w:rsidP="000D7C28">
            <w:pPr>
              <w:pStyle w:val="Default"/>
              <w:numPr>
                <w:ilvl w:val="0"/>
                <w:numId w:val="9"/>
              </w:numPr>
              <w:tabs>
                <w:tab w:val="left" w:pos="188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Переключение шаблонов высококонтрастной цветовой дифференциации </w:t>
            </w:r>
          </w:p>
          <w:p w:rsidR="000D7C28" w:rsidRDefault="000D7C28">
            <w:pPr>
              <w:pStyle w:val="Default"/>
              <w:tabs>
                <w:tab w:val="left" w:pos="188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Быстрое переключение с одного режима настройки на другой в режиме реального времени помогает выбрать оптимальный шаблон для диагностики. С помощью кнопки на эндоскопе можно выбрать до трех предустановленных шаблонов спектральной настройки. Фотометрический режим позволяет в автоматическом режиме управления выставлять оптимальный уровень освещенности, корректируя его с учетом позиции эндоскопа, что дает возможность видеть четкую картину при изменении расстояния до исследуемой зоны. </w:t>
            </w:r>
          </w:p>
          <w:p w:rsidR="000D7C28" w:rsidRDefault="000D7C28" w:rsidP="000D7C28">
            <w:pPr>
              <w:pStyle w:val="Default"/>
              <w:numPr>
                <w:ilvl w:val="0"/>
                <w:numId w:val="9"/>
              </w:numPr>
              <w:tabs>
                <w:tab w:val="left" w:pos="188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Функция повышения четкости изображения </w:t>
            </w:r>
          </w:p>
          <w:p w:rsidR="000D7C28" w:rsidRDefault="000D7C28">
            <w:pPr>
              <w:tabs>
                <w:tab w:val="left" w:pos="188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Функция компенсации размыва изображения осуществляет автоматический выбор лучшего неподвижного изображения из нескольких.</w:t>
            </w:r>
          </w:p>
          <w:p w:rsidR="000D7C28" w:rsidRDefault="000D7C28" w:rsidP="000D7C28">
            <w:pPr>
              <w:pStyle w:val="Default"/>
              <w:numPr>
                <w:ilvl w:val="0"/>
                <w:numId w:val="9"/>
              </w:numPr>
              <w:tabs>
                <w:tab w:val="left" w:pos="188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Удобный интерфейс 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Технические характеристики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видеобронхоскопа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Глубина резкости (не менее): 3-100 мм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 xml:space="preserve">Угол поля зрения (не менее): 120° 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Ø дистального конца (не менее): 5,8 мм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Ø вводимой част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не менее): 5,9 мм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Ø инструментального канал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не менее): 2,8 мм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Углы изгиба (вверх/вниз) (не менее): 180°/130° 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Рабочая длина (не менее): 600 мм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Общая длина (не менее): 870 мм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Технические характеристики видеопроцессора: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Цифровые видеовыходы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HD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SDI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HDTV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1080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(2 канала);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DVI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1280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1024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px</w:t>
            </w:r>
            <w:proofErr w:type="spellEnd"/>
            <w:r w:rsidRPr="000D7C2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Аналоговые видеовыходы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  <w:t xml:space="preserve">RGB: 1280x1024px; SDTV (NTSC): RGB, Y/C,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  <w:t xml:space="preserve">композитный 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Регулировка цвета (не менее 9 вариантов)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Черный, красный, зеленый, синий, оттенки красного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Детализация (не менее 9 вариантов)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Высокая, низкая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Контрастность (не менее 9 вариантов)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Имеется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Режим цветовой дифференциации 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3 вариантов)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Имеется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Увеличение резкости (не ниже)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Высокая, средняя, низкая,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откл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Режим фотометрии (не ниже)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  <w:t xml:space="preserve">По средней, по пиковой освещенности,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  <w:t xml:space="preserve">автоматически </w:t>
            </w:r>
            <w:proofErr w:type="gram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Интерфейс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меется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Хранение изображений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Карта памяти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Параметры электропитания (не более)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  <w:t>230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50 Гц, 0,5 А 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Габаритные размеры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ШхВхГ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(не менее)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390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105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460 мм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Масса (не менее)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8 кг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Технические характеристики источника света: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Основная лампа (не менее)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Ксеноновая лампа 300 Вт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Резервная лампа (не менее)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Галогенная лампа 75 Вт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светом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Автоматическое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Охлаждение лампы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  <w:t xml:space="preserve">Принудительная вентиляция 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Интенсивность света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Вкл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откл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Проверка прохождения света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Вкл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откл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Подача воздуха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  <w:t xml:space="preserve">Уровни: высокий, средний, низкий,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откл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Параметры электропитания (не более)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  <w:t>230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50 Гц, 1,75 А </w:t>
            </w:r>
          </w:p>
          <w:p w:rsidR="000D7C28" w:rsidRDefault="000D7C2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Габаритные размеры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ШхВхГ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 (не менее)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  <w:t xml:space="preserve">390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155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450 мм 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Масса (не менее)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15 кг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Комплектность: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Видеобронхоскоп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HD Видеопроцессор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Источник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cвета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Мобильная Тележка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HD LCD Монитор 24 Дюйма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Устройство для проверки утечек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Резервуар для воды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3 200 000,00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3 200 000,00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826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Щелевая лампа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Предназначена для выполнения следующих функций: осмотр  переднего отрезка глазного </w:t>
            </w:r>
            <w:proofErr w:type="gramEnd"/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яблока (роговицы,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коньюнктивы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, склеры, передней камеры, радужной оболочки), хрусталика,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стекловидного тела.</w:t>
            </w:r>
          </w:p>
          <w:p w:rsidR="000D7C28" w:rsidRDefault="000D7C28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Технические характеристики: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Ступени увеличения: не менее 3 -  10X, 16X, 25X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Окуляры: не более 12.5X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Диаметр линзы окуляра: не менее 18 мм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Оптика окуляров: конвергентная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Тип смены увеличения: 3-ступенчатый барабанный переключатель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Диоптрийная коррекция окуляров для врачей с аметропией: в пределах ± 8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дптр</w:t>
            </w:r>
            <w:proofErr w:type="spellEnd"/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Изменение межзрачкового расстояния: в пределах 52-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>80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мм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Источник света:  Низкотемпературный LED осветитель 3В, 3Вт  с цветопередачей максимально приближенной к традиционному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галогеновому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освещению.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Срок службы осветителя: не менее 10 000 часов.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Расположение осветителя: нижнее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Изменение ширины световой щели: от 0 до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14  мм, плавно, бесступенчато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Изменение длины световой щели:  от 1 до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14  мм, плавно, бесступенчато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Поворот щели: 0 - 180 градусов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В осветительной системе должны быть следующие типы светофильтров: теплопоглощающий,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бескрасный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(зеленый), кобальтовый синий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Регулировка яркости: плавная, рядом с джойстиком.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Диапазон перемещения подвижного основания должен соответствовать следующим нормативам: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Горизонтально вперед – назад: не менее 90 мм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Горизонтально влево – вправо: не менее 100 мм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Вертикально: до 30 мм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Диапазон перемещения лицевого упора должен соответствовать следующим нормативам: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Вертикальное перемещение лицевого упора: не менее 80 мм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Обязательное наличие фиксационной метки с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LED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осветителем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Обязательное соответствие электрическим параметрам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Электропитание(не более): 220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; 50/60 Гц</w:t>
            </w:r>
          </w:p>
          <w:p w:rsidR="000D7C28" w:rsidRDefault="000D7C28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Вес: до 21 кг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2 500 000,00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5 000 000,00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827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Установка стоматологическая, включающая блок врача-стоматолога, кресло стоматологическое, гидроблок стоматологический, с пылесосом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слюноотсосом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светильник операционный стоматологический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pStyle w:val="21"/>
              <w:spacing w:before="0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Электропитание: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переменный ток (не более), 220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  <w:u w:val="single"/>
              </w:rPr>
              <w:t>+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22 В, 59 Гц 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  <w:u w:val="single"/>
              </w:rPr>
              <w:t>+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1 Гц. </w:t>
            </w:r>
          </w:p>
          <w:p w:rsidR="000D7C28" w:rsidRDefault="000D7C28">
            <w:pPr>
              <w:pStyle w:val="21"/>
              <w:spacing w:before="0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II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Входная мощность: не менее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400 ВА </w:t>
            </w:r>
          </w:p>
          <w:p w:rsidR="000D7C28" w:rsidRDefault="000D7C28">
            <w:pPr>
              <w:pStyle w:val="21"/>
              <w:spacing w:before="0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lang w:val="pl-PL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III. Плавкий предохранитель</w:t>
            </w:r>
            <w:r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lang w:val="pl-PL"/>
              </w:rPr>
              <w:t xml:space="preserve">:  3 А.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Стоматологическое кресло: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100% кожа,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Сиденье кресла приводится в движение электрическим устройством. Предельные положения подъема и опускания контролируются платой безопасности с двойной защитой. Движения кресла регулируются с педали, расположенной в основании кресла.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Мотор: работающий при мощности (не более) 120 ватт, 1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переменный ток, не менее 220 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B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2. Сиденье кресла: высота перемещения: 500 – 800 мм от пола; грузоподъемность: не менее 135 кг.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 Спинка кресла: угол перемещения: 105° – 180°; грузоподъемность не менее 55 кг. </w:t>
            </w:r>
          </w:p>
          <w:p w:rsidR="000D7C28" w:rsidRDefault="000D7C2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 Кресло электромеханическое со съемным поворотным подлокотником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Джойстик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управление креслом: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с рабочего столика врача,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с пульта ассистента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Подголовник артикуляционный подвижный:</w:t>
            </w:r>
          </w:p>
          <w:p w:rsidR="000D7C28" w:rsidRDefault="000D7C28" w:rsidP="000D7C28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Механическая регулировка по высоте, диапазон перемещения не менее110 мм вверх и вниз вдоль направляющего рельса.                </w:t>
            </w:r>
          </w:p>
          <w:p w:rsidR="000D7C28" w:rsidRDefault="000D7C28" w:rsidP="000D7C28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Механическая регулировка угла наклона подголовника.</w:t>
            </w:r>
          </w:p>
          <w:p w:rsidR="000D7C28" w:rsidRDefault="000D7C28" w:rsidP="000D7C28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Механическая блокировка перемещений подголовника с помощью рычага у основания и кнопки на внутренней стороне.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Блок плевательницы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поворотный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не менее 90 градусов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 Керамическая поворотная плевательница, омываемая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Блок инструментального столика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 нижней подачей шлангов на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пантографическом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плече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Три пневматических модуля с подводом полиуретановых шлангов типа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Midwest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с четвертым запасным гнездом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Трехфункциональный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пистолет вода-воздух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 Встроенный манометр (в столике) для контроля давления воздуха, подаваемого на наконечники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Негатоскоп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для просмотра рентген снимков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 Программирование кресла в трех позициях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чистой воды (бутыль для дистиллированной воды)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Система программирования обмыва плевательницы и наполнения стакана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подогрева воды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Система автоматического возврата в исходное положение </w:t>
            </w:r>
          </w:p>
          <w:p w:rsidR="000D7C28" w:rsidRDefault="000D7C2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Светильник бестеневой:</w:t>
            </w:r>
          </w:p>
          <w:p w:rsidR="000D7C28" w:rsidRDefault="000D7C28" w:rsidP="000D7C28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Мощность: не менее 50 ватт.</w:t>
            </w:r>
          </w:p>
          <w:p w:rsidR="000D7C28" w:rsidRDefault="000D7C28" w:rsidP="000D7C28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Освещенность: два положения не менее: 8.000 люкс и 15.000 люкс.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Дополнительные функции: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подогрева воды (тент)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Педаль многофункциональная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Место ассистента,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подвижный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имеет: 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  Пылесос,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Слюноотсос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Пистолет вода воздух </w:t>
            </w:r>
          </w:p>
          <w:p w:rsidR="000D7C28" w:rsidRDefault="000D7C2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Инструментальная панель: </w:t>
            </w:r>
          </w:p>
          <w:p w:rsidR="000D7C28" w:rsidRDefault="000D7C28" w:rsidP="000D7C28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Размеры: не менее 460 мм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300 мм.</w:t>
            </w:r>
          </w:p>
          <w:p w:rsidR="000D7C28" w:rsidRDefault="000D7C28" w:rsidP="000D7C28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Он должен быть устойчивым в любом рабочем положении, перекос панели не должен превышать 3 градуса.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Гнездо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светополимеризационной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лампы          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Пульт управления креслом с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программиро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</w:t>
            </w:r>
          </w:p>
          <w:p w:rsidR="000D7C28" w:rsidRDefault="000D7C2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Наличие присоединительной напольной коробки: фильтр - клапан- регулятор воздушный с краном, фильтр-клапан водяной с краном,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влагоотделитель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редуктор и манометром давления</w:t>
            </w:r>
          </w:p>
          <w:p w:rsidR="000D7C28" w:rsidRDefault="000D7C2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Комплект наконечников 6 шт.: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>микромотор</w:t>
            </w:r>
            <w:proofErr w:type="spellEnd"/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 воздушный,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Скорость вращения: максимум от 1000 до 40.000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/мин 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+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10%</w:t>
            </w:r>
          </w:p>
          <w:p w:rsidR="000D7C28" w:rsidRDefault="000D7C28">
            <w:pPr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>- турбинный наконечник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Скорость вращения: до 300.000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мин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при рабочем давлении воздуха 0,25 МПа.) </w:t>
            </w:r>
          </w:p>
          <w:p w:rsidR="000D7C28" w:rsidRDefault="000D7C2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прямой наконечник.  Скорость вращения от 1000 до 40 000 </w:t>
            </w:r>
            <w:proofErr w:type="gramStart"/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>об</w:t>
            </w:r>
            <w:proofErr w:type="gramEnd"/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/мин. </w:t>
            </w:r>
          </w:p>
          <w:p w:rsidR="000D7C28" w:rsidRDefault="000D7C2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угловой наконечник, Скорость вращения от 1000 до 40 000 </w:t>
            </w:r>
            <w:proofErr w:type="gramStart"/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>об</w:t>
            </w:r>
            <w:proofErr w:type="gramEnd"/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/мин. </w:t>
            </w:r>
          </w:p>
          <w:p w:rsidR="000D7C28" w:rsidRDefault="000D7C2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>Скалер</w:t>
            </w:r>
            <w:proofErr w:type="spellEnd"/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 для удаления зубных отложений и налета, </w:t>
            </w:r>
            <w:proofErr w:type="gramStart"/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>встроенный</w:t>
            </w:r>
            <w:proofErr w:type="gramEnd"/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, заводское наименование – </w:t>
            </w:r>
            <w:r>
              <w:rPr>
                <w:rFonts w:ascii="Times New Roman" w:eastAsia="Arial Unicode MS" w:hAnsi="Times New Roman" w:cs="Times New Roman"/>
                <w:sz w:val="16"/>
                <w:szCs w:val="16"/>
                <w:lang w:val="en-US"/>
              </w:rPr>
              <w:t>woodpecker</w:t>
            </w:r>
          </w:p>
          <w:p w:rsidR="000D7C28" w:rsidRDefault="000D7C2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>- пистолет вода-воздух</w:t>
            </w:r>
          </w:p>
          <w:p w:rsidR="000D7C28" w:rsidRDefault="000D7C2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>- Стул врача на никелированной ножке с обивкой 100% кожи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1 200 000,00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3 600 000,00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828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 операционный с гидравлическим приводом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pStyle w:val="3"/>
              <w:spacing w:before="0"/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/>
                <w:spacing w:val="-5"/>
                <w:sz w:val="16"/>
                <w:szCs w:val="16"/>
              </w:rPr>
              <w:t>Конструктивные особенности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Защитные кожухи колонны, все открытые металлические поверхности стола, а также дополнительные приспособления изготовлены из нержавеющей стали;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Основание стола защищено кожухом из особо прочного композитного материала;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Основание стола на двух регулируемых опорах и двух неповоротных колесах диаметром не менее 50 мм;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Литые съёмные подушки изготовлены по бесшовной технологии из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интегрального</w:t>
            </w:r>
            <w:proofErr w:type="gram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пенополиуретана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с антистатическим эффектом, и инновационной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антимикробной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обработкой (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Ultra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Fresh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);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Панель стола не менее 5-секционная включая</w:t>
            </w:r>
            <w:proofErr w:type="gram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разделенную ножную;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Излом спинной секции – не менее 105 мм;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Панель стола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рентгенопрозрачная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;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Возможность использования рентгеновского аппарата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С-образным</w:t>
            </w:r>
            <w:proofErr w:type="gram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штативом;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Возможность ввода кассеты с рентгеновской пленкой со стороны головной секции;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Управление головной и раздельными ножными секциями - механические зажимы;</w:t>
            </w:r>
          </w:p>
          <w:p w:rsidR="000D7C28" w:rsidRDefault="000D7C28" w:rsidP="000D7C28">
            <w:pPr>
              <w:numPr>
                <w:ilvl w:val="0"/>
                <w:numId w:val="17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Возможность использования специальных дополнительных комплектов приспособлений.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стола, 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1900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стола без головной и ножной секций, 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950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стола по направляющим, 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550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панели стола, 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500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Минимальная высота поверхности стола (без учета толщины подушек), не более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760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Максимальная высота поверхности стола (без учета толщины подушек), 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1060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основания стола, не более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915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основания стола со стороны головной секции, не более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325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основания стола со стороны ножной секции, не более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560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Высота основания стола, не более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225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Глубина ниши основания стола со стороны ножной секции, 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145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Продольный наклон панели (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Тренделенбург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Антитренделенбург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), 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- 30º/+ 30º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Наклон спинной секции (вверх/вниз), не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 xml:space="preserve"> 75º/- 45°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Наклон головной секции (вверх/вниз), не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 xml:space="preserve"> 30º/- 35°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Наклон ножной секции (вверх/вниз), не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 xml:space="preserve"> 30º/- 90°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lastRenderedPageBreak/>
              <w:t xml:space="preserve">Боковой наклон панели стола, не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 xml:space="preserve"> 20º/- 20°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Высота подъема подушек при изломе спинной секции, не менее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105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Высота подъема почечного валика (опция), 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140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Максимальное выдвижение головной секции, 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50 мм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Безопасная рабочая нагрузка стола, 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160 кг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Безопасная рабочая нагрузка с ограничениями функций стола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250 кг</w:t>
            </w:r>
          </w:p>
          <w:p w:rsidR="000D7C28" w:rsidRDefault="000D7C28" w:rsidP="000D7C28">
            <w:pPr>
              <w:numPr>
                <w:ilvl w:val="0"/>
                <w:numId w:val="19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Вес стола (без комплекта съемных приспособлений), не более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150 кг</w:t>
            </w:r>
          </w:p>
          <w:p w:rsidR="000D7C28" w:rsidRDefault="000D7C28" w:rsidP="000D7C28">
            <w:pPr>
              <w:pStyle w:val="af0"/>
              <w:numPr>
                <w:ilvl w:val="0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Основные технические характеристики: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Длина стола, не менее 1900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Длина стола без головной и ножной секций, не менее 950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Ширина стола по направляющим, не менее 550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Ширина панели стола, не менее 500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Минимальная высота поверхности стола (без учета толщины подушек), не более 760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Максимальная высота поверхности стола (без учета толщины подушек), не менее 1060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Длина основания стола, не более 915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Ширина основания стола со стороны головной секции, не более325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Ширина основания стола со стороны ножной секции, не более-550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Высота основания стола, не более75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Глубина ниши основания стола со стороны ножной секции, не менее 95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Продольный наклон панели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Тренделенбург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Антитренделенбург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), не менее - 30º/+ 30º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Боковой наклон панели (вправо/влево), не менее 20º/20º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Наклон спинной секции (вверх/вниз), не менее + 75º/- 45</w:t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Наклон головной секции (вверх/вниз), не менее + 45º/- 90</w:t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Наклон ножной секции (вверх/вниз), не менее + 30º/- 90</w:t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Максимальное выдвижение головной секции, не менее 50 мм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Безопасная рабочая нагрузка стола не более 160 кг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Безопасная рабочая нагрузка с ограничениями функций стола не более 250 кг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Вес стола (без комплекта съемных приспособлений), не более 150 кг</w:t>
            </w:r>
          </w:p>
          <w:p w:rsidR="000D7C28" w:rsidRDefault="000D7C28" w:rsidP="000D7C28">
            <w:pPr>
              <w:pStyle w:val="af0"/>
              <w:numPr>
                <w:ilvl w:val="0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Дополнительные технические требования к составным частям и комплектующим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Панель стола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пятисекционная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с раздельными ножными секциями с независимой регулировкой положения каждой из них - наличие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Панель стола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рентгенопрозрачная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со встроенными полозьями-направляющими для размещения кассет с рентгеновской пленкой - наличие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Столешница должна быть изготовлена из высококачественного HPL-пластика толщиной не менее 8 мм - наличие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Каждая секция стола должна иметь маркировку безопасной нагрузки на секцию - наличие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Головная и ножные секции – съемные - наличие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Ножные секции с возможностью разворота в горизонтальной плоскости в диапазоне, не менее 0º – 90</w:t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Подушки панели стола: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должны быть раздельными и соответствовать секциям панели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должны быть съемными и фиксироваться на элементах панели при помощи штыревых держателей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должны быть литыми, изготовленными по бесшовной технологии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должны быть изготовлены из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интегрального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пенополиуретана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антистатическим эффектом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должны обладать антибактериальными свойствами - наличие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стола: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рамная конструкция из конструкционной стали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комбинированные опоры: две – статические, регулируемые по высоте и две – колесные Ø50 мм, для удобства перемещения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кожух из особо прочного композитного материала - наличие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Все открытые металлические элементы стола, включая дополнительные приспособления,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несущая рама панели, крепежные элементы и метизы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должны 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быть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выполнены из нержавеющей хромоникелевой стали, поверхности должны быть матовыми, устойчивыми к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нехлорсодержащим</w:t>
            </w:r>
            <w:proofErr w:type="spellEnd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дезинфектантам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Для крепления принадлежностей стол должен иметь боковые унифицированные направляющие из нержавеющей стали сечением 10х25 мм - наличие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Количество боковых направляющих, не менее 6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 стороны ножных секций основание стола должно иметь выемку для ног хирурга для удобства врача при проведении гинекологических и урологических операций - наличие</w:t>
            </w:r>
          </w:p>
          <w:p w:rsidR="000D7C28" w:rsidRDefault="000D7C28" w:rsidP="000D7C28">
            <w:pPr>
              <w:pStyle w:val="af0"/>
              <w:numPr>
                <w:ilvl w:val="1"/>
                <w:numId w:val="21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Колонна стола должна быть закрыта в нижней части телескопическим кожухом из нержавеющей стали - наличие</w:t>
            </w:r>
          </w:p>
          <w:p w:rsidR="000D7C28" w:rsidRDefault="000D7C28" w:rsidP="000D7C28">
            <w:pPr>
              <w:pStyle w:val="af0"/>
              <w:numPr>
                <w:ilvl w:val="0"/>
                <w:numId w:val="21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b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Управление столом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гидравлическим ножным приводом при помощи педали: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высота панели стола (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 760 мм/1060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механическим ручным приводом при помощи съемной рукоятки: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продольный  наклон панели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Тренделенбург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Антитренделенбург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не более: - 30º/+ 30º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боковой  наклон панели (вправо/влево) не более  20º/20º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3.3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Функциональные регулировки стола, осуществляемые вручную, при помощи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пневмопружин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наклон спинной секции (вверх/вниз) не более + 75º/- 45</w:t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вручную, при помощи механических зажимов: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наклон головной секции (вверх/вниз) не более + 45º/- 90</w:t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наклон  ножной секции (вверх/вниз) не более + 30º/- 90</w:t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Комплект поставки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4.1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Стол операционный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4.2Кабель заземления1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Комплект съемных приспособлений для общей хирургии в составе: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4.3.1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Наркозная дуга (наркозный экран)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Материал наркозной дуги, механизма ее крепления и регулировки: нержавеющая хромоникелевая сталь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Длина наркозной дуги относительно ширины панели стола не менее 650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наркозной дуги относительно панели стола, не менее 250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4.3.2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Боковой упор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Механизм крепления и регулировки бокового упора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-образная стойка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Возможность использования в качестве плечевого упора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Возможность использования в качестве упора для ног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Материал профилированной подушки бокового упора: литой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пенополиуретан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Материал механизма крепления и регулировки упора: нержавеющая хромоникелевая сталь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Размер подушки, не менее (</w:t>
            </w: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ДхШ</w:t>
            </w:r>
            <w:proofErr w:type="spellEnd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>) 100*200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Регулировка положения подушки бокового упора относительно панели стола по высоте, не менее 0…200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-Регулировка положения подушки бокового упора относительно панели стола по глубине, не менее 80…200 мм</w:t>
            </w:r>
          </w:p>
          <w:p w:rsidR="000D7C28" w:rsidRDefault="000D7C28">
            <w:pPr>
              <w:ind w:left="176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Регулировка поворота подушки бокового упора вокруг вертикальной оси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-образной стойки, градусы не менее 360 градусов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4.3.3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Держатель рентгеновской кассеты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введения (установки)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-кассеты под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рентгенопрозрачной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столешницей стола в продольном направлении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Материал: конструкционная сталь с полимерным покрытием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16"/>
                <w:szCs w:val="16"/>
              </w:rPr>
              <w:t>4.3.4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Ремень для фиксации туловища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Предназначен</w:t>
            </w:r>
            <w:proofErr w:type="gramEnd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для фиксации пациента к панели операционного стола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ремня – мягкая синтетическая ткань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кронштейнов для крепления к боковым направляющим операционного стола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Система регулировки длины ремня: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система легкой фиксации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Длина ремня, не менее1400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-Ширина ремня, не менее100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4.3.5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Рукодержатель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(фиксатор руки)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>редназначен</w:t>
            </w:r>
            <w:proofErr w:type="spellEnd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для фиксации рук пациента к панели операционного стола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рук держателя мягкая синтетическая ткань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кронштейнов для крепления к боковым направляющим операционного стола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lastRenderedPageBreak/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Система регулировки диметра </w:t>
            </w: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>рукодержателя</w:t>
            </w:r>
            <w:proofErr w:type="spellEnd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система легкой фиксации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Ширина </w:t>
            </w: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>рукодержателя</w:t>
            </w:r>
            <w:proofErr w:type="spellEnd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>, не менее 100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4.3.6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Штатив для вливаний (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инфузионная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стойка)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размещения флаконов и одноразовых систем с лекарственными растворами, используемыми при проведении операций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подвесных крюков, не менее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подвесных держателей флаконов, не менее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штатива, не менее 800-1290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Штатив должен быть изготовлен из нержавеющей хромоникелевой стали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кронштейна для крепления к боковым направляющим операционного стола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4.3.7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Столик для инъекций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размещения руки пациента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Допустимая нагрузка на столик, не менее 15 кг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профилированной подушки столика: литой </w:t>
            </w:r>
            <w:proofErr w:type="spellStart"/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пенополиуретан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Материал механизма крепления и регулировки столика: нержавеющая хромоникелевая сталь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Должен регулироваться по высоте и поворачивается вокруг вертикальной оси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столика относительно панели стола в пределах 0…150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Столик должен иметь мягкий фиксирующий ремень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ремня мягкая синтетическая ткань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Длина ремня, не менее 500 мм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Общие требования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5.1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Регистрационное удостоверение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Сертификаты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соответствия системы менеджмента качества Производителя товара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требованиям ISO 9001 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13485 -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5.3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Право нанесения СЕ маркировки - наличие</w:t>
            </w:r>
          </w:p>
          <w:p w:rsidR="000D7C28" w:rsidRDefault="000D7C28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Руководство по эксплуатации на русском языке - наличие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2 000 000,00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6 000 000,00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829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Автокераторефрактометр</w:t>
            </w:r>
            <w:proofErr w:type="spellEnd"/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Многофункциональный прибор для быстрого и точного определения параметров и состояния глаз.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Измерение рефракции и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кератометрия</w:t>
            </w:r>
            <w:proofErr w:type="spellEnd"/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Широкий диапазон измерений рефракции (от -25 до +22 D) и радиуса кривизны для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кератометрии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(от 5,0 до 10,2 мм). Лёгкая настройка и простое управление позволяют последовательно измерять рефракцию 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кератометрию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сразу оценивать результаты.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Периферийная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кератометрия</w:t>
            </w:r>
            <w:proofErr w:type="spellEnd"/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Можно измерить периферийную кривизну роговицы, попросив пациента посмотреть на периферийные лампочки для фиксации глаз. Измерение периферии роговицы поможет оценить неправильный астигматизм, а также определить наиболее удобную посадку контактных линз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Интуитивное измерение диаметра роговицы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 помощью функции «замораживания» можно измерить диаметр роговицы, зрачка или жестких контактных линз, которые носит пациент. Для точного измерения достаточно просто нажать пальцем на экран и «перетащить» его.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Управление на основе сенсорного TFT-LCD-монитора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Сенсорный экран LCD с высоким разрешением позволил отказаться почти от всех клавиш управления, кроме кнопки измерения на джойстике и переключателей, управляющих упором для подбородка. Все измерения осуществляются быстро и удобно простым нажатием кнопки джойстика или значка на экране. Кроме того, пользователь может использовать кнопку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Key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назначения определённых функций.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Наклонный LCD-экран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Возможность менять угол наклона экрана до 90° упрощает управление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авторефкератометром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сидящего или стоящего пользователя.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Мгновенное отображение данных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Нажав значок на сенсорном экране, можно просмотреть до 10 измерений, сохраненных в памяти прибора, или распечатать их с помощью встроенного термопринтера с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автообрезом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Иконка SETUP: интерактивное изменение настроек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Просто нажмите эту иконку на экране, чтобы увидеть и изменить настройки. Сенсорный экран помогает быстро и удобно менять настройки в интерактивном режиме, что очень экономит время пользователя.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Измерение ИОЛ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Чтобы точно измерить рефракцию при наличии в глазу ИОЛ или катаракты, нужно активировать на сенсорном экране иконку IOL.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Моторизованный упор для подбородка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 помощью удобно расположенного переключателя оператор может управлять моторизованным упором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для подбородка, двигая его вверх или вниз. Это позволяет легко и просто регулировать высоту упора для разных пациентов.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Принтер с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автоотрезом</w:t>
            </w:r>
            <w:proofErr w:type="spellEnd"/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Немедленная распечатка результатов на термопринтере с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автоотрезом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Режим с уменьшенным шрифтом для экономии бумаги.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Передача данных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Данные можно передать на внешние устройства (персональный компьютер и т. п.) через интерфейс RS-232. Есть также интерфейс USB для максимальной совместимости с разными носителями информации и устройствами. Через порт USB пользователь может отправлять изображения глаз пациента или быстро обновлять программное обеспечение прибора.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Функция вспомогательного измерения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Есть функция вспомогательного измерения для глаз, у которых отличаются результаты измерения в центре марок и в центре фокуса.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Функция указания направления при измерении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Прибор показывает направления для фокусировки центра измеряемого глаза и условия фокусировки для удобства измерения.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Удобная блокировка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 помощью простого управления пользователь может неподвижно закрепить основной корпус.</w:t>
            </w:r>
          </w:p>
          <w:p w:rsidR="000D7C28" w:rsidRDefault="000D7C28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Технические характеристики</w:t>
            </w:r>
          </w:p>
          <w:p w:rsidR="000D7C28" w:rsidRDefault="000D7C28">
            <w:pPr>
              <w:jc w:val="both"/>
              <w:rPr>
                <w:rStyle w:val="apple-converted-space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Рефракометрия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Вертексное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расстояние(VD): 0.0, 12.5, 13.5, 15.0 мм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0D7C28" w:rsidRDefault="000D7C28">
            <w:pPr>
              <w:jc w:val="both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Сфера (SPH):не менее -25.00 ~ не более+22.00 D (при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вертексном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расстоянии не более 12 мм) - (Приращение от 0.12 до 0.25 D)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Цилиндр (CYL): 0.00 ~ ±10.00 D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(Приращение от 0.12 до 0.25 D)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Ось (AX)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 ~ 180˚ (Приращение на: 1)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Форма цилиндра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-, +, 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Смешаный</w:t>
            </w:r>
            <w:proofErr w:type="spell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Межцентровое расстояние(PD): 10 ~ 88 мм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Минимальный диаметр зрачка: 2.0 мм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Кератометрия</w:t>
            </w:r>
            <w:proofErr w:type="spell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Радиус кривизны: 5.0 ~ 10.2 мм (Приращение: 0.01 мм)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Оптическая сила роговицы: 33.00 ~ 67.50 D(когда эквивалентный индекс преломления: роговицы равен 1.3375)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(Приращение от 0.05, 0.12, 0.25 D)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Астигматизм роговицы: 0.00 ~ -15.00 D (Приращение от 0.05, 0.12, 0.25 D)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Ось:1 ~ 180˚ (Приращение на: 1˚)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Диаметр роговицы: 2.0 ~ 14.0 мм (Приращение на: 0.1 мм)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Сохранение данных: не менее 10 сохраненных значений для каждого глаза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Встроенный принтер: Встроенный принтер с функцией авто-отрезки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Монитор: не менее 5.7-дюймов LCD монитор 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Питание: не менее AC100-240V, 50/60Hz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Потребляемая мощность: не более 50 ~ 75 VA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450(H) мм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sym w:font="Symbol" w:char="00B4"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500(D)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sym w:font="Symbol" w:char="00B4"/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Размер:  не менее 260(W)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Вес: не менее 20 кг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3 500 000,00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3 500 000,00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830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Дефибриллятор-монитор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Универсальный дефибриллятор для электроимпульсной терапии и реанимации.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Область применения: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Анестезиология, реаниматология, кардиология.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Класс безопасности: класс 2 б – с повышенной степенью риска.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Параметры: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Автоматическая внутренняя самопроверка функций и сигнальных механизмов выполняется аппаратом при каждом включении.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Монофазный демпфированный синусоидальный импульс.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Асинхронная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наружная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дефибрилляция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ручном режиме.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Многоразовые электроды для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дефибрилляции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(«утюгов»), взрослых и встроенных в них детских.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Простой пользовательский интерфейс с интуитивно понятными символами и пошаговыми инструкциями.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Звуковой непрерывный сигнал и визуальный индикатор для обозначения готовности аппарата после набора энергии.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После набора заряда энергия доступна не более 15 секунд.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Функция автоматического сброса набранной энергии – автоматический безопасный сброс энергии в случае, если через 15 секунд после набора заряда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дефибрилляция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не произведена.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Звуковой сигнал и визуальный индикатор на случай возникновения ошибки прибора в процессе набора заряда.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Индикаторы для уверенной и безопасной эксплуатации аппарата: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уровня энергии;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процесса набора энергии;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достижения выбранного уровня энергии;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неправильной работы аппарата;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индикатор процесса зарядки аккумулятора;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состояния аккумулятора.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Питание должно осуществляться от аккумуляторной батареи (встроенное зарядное устройство).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Кабели внешних разрядных электродов надежно размещены в корпусе.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Возможность быстрого использования в случае необходимости.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Корпус аппарата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ударопрочный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Удобная ручка для переноски.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Прибор может использоваться как в горизонтальном, так и в вертикальном положении.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Технические характеристики: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Форма импульса: монофазная синусоидальная.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Режим работы: ручной, асинхронный.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Уровни энергии 20, 50, 100, 160, 250, 360 Дж (50 Ом).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Время набора заряда при максимальном уровне энергии, равном 360 Дж, составляет не более 7 секунд при полностью заряженном аккумуляторе.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Диаметр электродов: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для взрослых не более: 8 см.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- для детей (встроенные во взрослые) не более: 5 см.</w:t>
            </w:r>
            <w:proofErr w:type="gramEnd"/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Аккумулятор: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Никель-Кадмиевый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не менее 14,4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/ 1,5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Ач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Емкость аккумулятора не менее: 35 (+10 резервных) разрядов по 360 Дж при полностью заряженном аккумуляторе.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Встроенный блока зарядки: от сети переменного тока не менее 220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/ 50 Гц.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Время зарядки аккумулятора не более: 3.5 часов (100%).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1 208 707,00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12 087 070,00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831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насос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Габариты, не более 333x126x110мм.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Объем шприца, не менее 5,10, 20,30,50 или 60 мл.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Инфузионный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режим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 менее 3-х режимов: «Скорость», «Время» и «Масса тела».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Скорость потока, диапазоны не менее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шприц объемом 5 мл — (0,1-150) мл/ч,  шприц объемом 10мл — (0,1-300) мл/ч,  шприц объемом 20 мл — (0,1-600) мл/ч, шприц объемом 30 мл — (0,1-900) мл/ч,  шприц объемом 50 или 60 мл — (0,1-1500) мл/ч.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Суммарный объем, не менее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0,1-9999 мл с шагом не более 0,1 мл.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Заданный объем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инфузии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(VTBI), не менее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0,1-9999 мл с шагом не более 0,1 мл.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Шаг: 0,1-999,9 мл/ч — шаг не более 0,1 мл/ч, 1000-1500 мл/ч — шаг не более 1 мл/ч.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Точность: скорость потока &gt;1 мл/ч — точность не хуже &lt;± 2 %, скорость потока &lt;1 мл/ч — точность не хуже &lt;± 3 %.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Скорость в режиме открытой вены (KVO), диапазон не менее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0,1-5,0 мл/ч с возможностью регулировки.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Скорость подачи болюса и продувки, не менее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0,10-1500 мл/ч (в зависимости от объема шприца).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Закупорка, диапазоны не менее: низкий уровень — 300 ± 75 мм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ст. (40 кПа),  средний уровень — 525 ± 75 мм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ст. (70 кПа), высокий уровень — 900 ±135мм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ст. (120 кПа).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Экран: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Монохромный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ЖК-экран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диагональю не менее 3,0 дюйма, разрешение не менее 240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128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пикс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Строки экрана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строк не менее 5.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Области отображения информации на экране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: не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менее 3 областей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Область заголовка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Отображает текущий режим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инфузии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сведения о лекарственном препарате, сведения о тревоге, значок батареи 2. Область параметров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Отображает каждый параметр и его значение для текущего экрана.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3. Область подсказки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Отображает значок работы и другие значки. Значок работы на экране отображает выполнение операции.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Титрирование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Да.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Блокировка клавиатуры - Да.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Пауза - Да.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Автоматическое распознавание объема шприца - Да.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Система самодиагностики - Да.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Конфигурация по последним параметрам - Да.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Библиотека препаратов: не менее 200 препаратов.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Журнал событий: не менее 1500 событий.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Вес не более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,8кг (вместе с зажимом).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Рукоятка - Включена.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Крепление - Стандартное — на вертикальном кронштейне. 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Интенсивность сигнала не менее 1-8 уровней с возможностью выбора.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Заданный тип шприца не менее 8 типов и возможность использования местных конфигураций. 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Язык: не менее 10 языков, включая английский, болгарский, китайский, польский, португальский, румынский, русский, турецкий, французский и чешский.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End"/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Сигнализация: Заданный объем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инфузии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выполнен, Заданный объем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инфузии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почти выполнен, Окончание режима KVO, Шприц пуст, Шприц почти пуст, Шприц отключен, Закупорка, Системная ошибка, Отклонения в работе системы, Низкий заряд аккумулятора, Разрядка аккумулятора, Напоминание, Отключение от источника питания переменного тока, Режим ожидания.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Аккумуляторная батарея: Тип аккумулятора Литиевый</w:t>
            </w:r>
          </w:p>
          <w:p w:rsidR="000D7C28" w:rsidRDefault="000D7C2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Время работы от аккумулятора – не менее 6 ч при скорости потока вне менее 5 мл/ч. Время зарядки не более 5 ч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650 000,00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6 500 000,00</w:t>
            </w:r>
          </w:p>
        </w:tc>
      </w:tr>
      <w:tr w:rsidR="000D7C28" w:rsidTr="00FF2CE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832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Проектор знаков</w:t>
            </w:r>
          </w:p>
        </w:tc>
        <w:tc>
          <w:tcPr>
            <w:tcW w:w="7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Автоматический проектор знаков предназначен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0D7C28" w:rsidRDefault="000D7C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1) измерения, тестов астигматизма, фиксационной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диспарантности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испытаний на наслоение, стерео теста, и все это с помощью одного оборудования. </w:t>
            </w:r>
            <w:proofErr w:type="gramEnd"/>
          </w:p>
          <w:p w:rsidR="000D7C28" w:rsidRDefault="000D7C2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2) С помощью таблицы технических характеристик, отражаемой на 2,5м – 8м с использованием оптических и механических конструкций можно провести эффективное измерение остроты зрения без изменения положения устройства ручного управления. </w:t>
            </w:r>
          </w:p>
          <w:p w:rsidR="000D7C28" w:rsidRDefault="000D7C2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3) Прибор позволяет настроить угол при наличии на экране таблицы отображения. </w:t>
            </w:r>
          </w:p>
          <w:p w:rsidR="000D7C28" w:rsidRDefault="000D7C2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4) Разъем RS-232 для подключения внешнего устройства, прибор можно подключить к терминалу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5F5F5"/>
              </w:rPr>
              <w:t>.</w:t>
            </w:r>
          </w:p>
          <w:p w:rsidR="000D7C28" w:rsidRDefault="000D7C28">
            <w:pPr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5F5F5"/>
              </w:rPr>
              <w:t xml:space="preserve">Технические характеристики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Диаграммы 42 диаграммы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Расстояние проекции  2,5~8м (опция, 8м экран, Технические характеристики)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Увеличение диаграммы 30X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Лампа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светодиодные лампы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Скорость вращения диаграммы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средняя скорость – 0,21 сек (мин 0,09 сек, макс 0,32 сек)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не более 11 минут (после последнего сигнала)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Угол наклона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± 20 градусов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Разрешение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не менее 50 линий /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Программа  2 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максимум 40 диаграмм в каждой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Питание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100-240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~, 50 / 60 Гц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Потребляемая мощность: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не более 60 Вт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Пульт дистанционного управления (включает батарейку)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Вес: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не менее 3.58 кг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Окружающая среда / Операционная среда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Температура не более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+ 10</w:t>
            </w:r>
            <w:r>
              <w:rPr>
                <w:rFonts w:ascii="Cambria Math" w:hAnsi="Cambria Math" w:cs="Cambria Math"/>
                <w:sz w:val="16"/>
                <w:szCs w:val="16"/>
              </w:rPr>
              <w:t>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~ + 40 </w:t>
            </w:r>
            <w:r>
              <w:rPr>
                <w:rFonts w:ascii="Cambria Math" w:hAnsi="Cambria Math" w:cs="Cambria Math"/>
                <w:sz w:val="16"/>
                <w:szCs w:val="16"/>
              </w:rPr>
              <w:t>℃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Влажность не более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0% ~ 85% относительной влажности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Давление не менее: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700 гПа ~ 1060 гПа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Условия хранения и перемещения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Температура: -10 </w:t>
            </w:r>
            <w:r>
              <w:rPr>
                <w:rFonts w:ascii="Cambria Math" w:hAnsi="Cambria Math" w:cs="Cambria Math"/>
                <w:sz w:val="16"/>
                <w:szCs w:val="16"/>
              </w:rPr>
              <w:t>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~ + 55 </w:t>
            </w:r>
            <w:r>
              <w:rPr>
                <w:rFonts w:ascii="Cambria Math" w:hAnsi="Cambria Math" w:cs="Cambria Math"/>
                <w:sz w:val="16"/>
                <w:szCs w:val="16"/>
              </w:rPr>
              <w:t>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Влажность: 10% ~ 90% относительной влажности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Давление: 600 гПа ~ 1060 гПа</w:t>
            </w:r>
          </w:p>
          <w:p w:rsidR="000D7C28" w:rsidRDefault="000D7C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Стандартные Аксессуары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Экран, пульт дистанционного управления, подставка для стола, пылезащитный чехол, Кабель питания, Т-образный ключ, предохранитель, аккумулятор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1 300 000,00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1 300 000,00</w:t>
            </w:r>
          </w:p>
        </w:tc>
      </w:tr>
      <w:tr w:rsidR="000D7C28" w:rsidTr="00FF2CE6">
        <w:tc>
          <w:tcPr>
            <w:tcW w:w="1496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C28" w:rsidRDefault="000D7C2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Данная информация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отностится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 лотам с 821 по 832</w:t>
            </w:r>
          </w:p>
        </w:tc>
      </w:tr>
      <w:tr w:rsidR="000D7C28" w:rsidTr="00FF2CE6">
        <w:tc>
          <w:tcPr>
            <w:tcW w:w="28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Условия осуществления поставки медицинской техники</w:t>
            </w:r>
          </w:p>
          <w:p w:rsidR="000D7C28" w:rsidRDefault="000D7C28">
            <w:pPr>
              <w:pStyle w:val="a7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(в соответствии с ИНКОТЕРМС 2010)</w:t>
            </w:r>
          </w:p>
        </w:tc>
        <w:tc>
          <w:tcPr>
            <w:tcW w:w="121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DDP</w:t>
            </w:r>
          </w:p>
        </w:tc>
      </w:tr>
      <w:tr w:rsidR="000D7C28" w:rsidTr="00FF2CE6">
        <w:tc>
          <w:tcPr>
            <w:tcW w:w="28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поставки медицинской техники и место дислокации</w:t>
            </w:r>
          </w:p>
        </w:tc>
        <w:tc>
          <w:tcPr>
            <w:tcW w:w="121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 календарных дней</w:t>
            </w:r>
          </w:p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ВКО г. Алтай ул.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Тәуелсіздік</w:t>
            </w:r>
            <w:r>
              <w:rPr>
                <w:rFonts w:ascii="Times New Roman" w:hAnsi="Times New Roman"/>
                <w:sz w:val="20"/>
                <w:szCs w:val="20"/>
              </w:rPr>
              <w:t>, 16</w:t>
            </w:r>
          </w:p>
        </w:tc>
      </w:tr>
      <w:tr w:rsidR="000D7C28" w:rsidTr="00FF2CE6">
        <w:tc>
          <w:tcPr>
            <w:tcW w:w="28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Сроки выплат</w:t>
            </w:r>
          </w:p>
        </w:tc>
        <w:tc>
          <w:tcPr>
            <w:tcW w:w="121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7C28" w:rsidRDefault="000D7C28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Авансовый платеж производится поставщику в размере 30% при заключении договора и окончательная оплата в размере 70% производится поставщику после ввода в эксплуатацию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0D7C28" w:rsidTr="00FF2CE6">
        <w:tc>
          <w:tcPr>
            <w:tcW w:w="28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Гарантийное сервисное обслуживание медицинской техники не менее 37 месяцев.</w:t>
            </w:r>
          </w:p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замене или восстановлении отдельных частей медицинской техники;</w:t>
            </w:r>
          </w:p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настройку и регулировку медицинской техники; специфические для данной медицинской техники работы и т.п.;</w:t>
            </w:r>
          </w:p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0D7C28" w:rsidRDefault="000D7C2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медицинской техники его составных частей (с частичной блочно-узловой разборкой);</w:t>
            </w:r>
          </w:p>
          <w:p w:rsidR="000D7C28" w:rsidRDefault="000D7C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:rsidR="000D7C28" w:rsidRDefault="000D7C28" w:rsidP="000D7C28">
      <w:pPr>
        <w:pStyle w:val="1"/>
        <w:spacing w:before="0" w:beforeAutospacing="0" w:after="0" w:afterAutospacing="0"/>
        <w:ind w:firstLine="426"/>
        <w:contextualSpacing/>
        <w:jc w:val="both"/>
        <w:rPr>
          <w:b w:val="0"/>
          <w:sz w:val="23"/>
          <w:szCs w:val="23"/>
        </w:rPr>
      </w:pPr>
    </w:p>
    <w:p w:rsidR="00E54B2E" w:rsidRPr="00BB2FD7" w:rsidRDefault="00E54B2E" w:rsidP="000D7C28">
      <w:pPr>
        <w:ind w:firstLine="426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9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303698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"2</w:t>
      </w:r>
      <w:r w:rsidR="004D5FF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2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 w:rsidR="004D5FF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июня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2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1457BA" w:rsidRPr="001457BA">
        <w:rPr>
          <w:rFonts w:ascii="Times New Roman" w:hAnsi="Times New Roman" w:cs="Times New Roman"/>
          <w:sz w:val="23"/>
          <w:szCs w:val="23"/>
        </w:rPr>
        <w:t>https://mrb-altai.uali.kz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Pr="00BB2FD7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303698">
        <w:rPr>
          <w:rFonts w:ascii="Times New Roman" w:hAnsi="Times New Roman" w:cs="Times New Roman"/>
          <w:sz w:val="23"/>
          <w:szCs w:val="23"/>
        </w:rPr>
        <w:t>2</w:t>
      </w:r>
      <w:r w:rsidR="004D5FF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4D5FFB">
        <w:rPr>
          <w:rFonts w:ascii="Times New Roman" w:hAnsi="Times New Roman" w:cs="Times New Roman"/>
          <w:sz w:val="23"/>
          <w:szCs w:val="23"/>
        </w:rPr>
        <w:t>июня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>
        <w:rPr>
          <w:rFonts w:ascii="Times New Roman" w:hAnsi="Times New Roman" w:cs="Times New Roman"/>
          <w:sz w:val="23"/>
          <w:szCs w:val="23"/>
        </w:rPr>
        <w:t>09 часов 00 мину</w:t>
      </w:r>
      <w:r w:rsidR="00303698">
        <w:rPr>
          <w:rFonts w:ascii="Times New Roman" w:hAnsi="Times New Roman" w:cs="Times New Roman"/>
          <w:sz w:val="23"/>
          <w:szCs w:val="23"/>
        </w:rPr>
        <w:t>т 2</w:t>
      </w:r>
      <w:r w:rsidR="004D5FF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4D5FFB">
        <w:rPr>
          <w:rFonts w:ascii="Times New Roman" w:hAnsi="Times New Roman" w:cs="Times New Roman"/>
          <w:sz w:val="23"/>
          <w:szCs w:val="23"/>
        </w:rPr>
        <w:t>июня</w:t>
      </w:r>
      <w:bookmarkStart w:id="0" w:name="_GoBack"/>
      <w:bookmarkEnd w:id="0"/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г.Алтай,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p w:rsidR="00BB2FD7" w:rsidRPr="004B5630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sectPr w:rsidR="00BB2FD7" w:rsidRPr="004B5630" w:rsidSect="0030369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55E1A"/>
    <w:rsid w:val="000636A5"/>
    <w:rsid w:val="000D7C28"/>
    <w:rsid w:val="001457BA"/>
    <w:rsid w:val="00175D25"/>
    <w:rsid w:val="0019743E"/>
    <w:rsid w:val="001F1C43"/>
    <w:rsid w:val="001F408C"/>
    <w:rsid w:val="001F6CBB"/>
    <w:rsid w:val="001F779E"/>
    <w:rsid w:val="00210E84"/>
    <w:rsid w:val="00221DE6"/>
    <w:rsid w:val="00231450"/>
    <w:rsid w:val="00234654"/>
    <w:rsid w:val="00235029"/>
    <w:rsid w:val="0026295E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03698"/>
    <w:rsid w:val="00314E5A"/>
    <w:rsid w:val="00333D8F"/>
    <w:rsid w:val="00343E87"/>
    <w:rsid w:val="00382C34"/>
    <w:rsid w:val="003901FA"/>
    <w:rsid w:val="003A49B4"/>
    <w:rsid w:val="003B4D2D"/>
    <w:rsid w:val="003C0EA8"/>
    <w:rsid w:val="003C174F"/>
    <w:rsid w:val="00462E72"/>
    <w:rsid w:val="004670CD"/>
    <w:rsid w:val="004673C3"/>
    <w:rsid w:val="00476D87"/>
    <w:rsid w:val="004B5630"/>
    <w:rsid w:val="004D5FFB"/>
    <w:rsid w:val="00537EB1"/>
    <w:rsid w:val="0054334F"/>
    <w:rsid w:val="005723D7"/>
    <w:rsid w:val="005A3176"/>
    <w:rsid w:val="005B386D"/>
    <w:rsid w:val="005D2958"/>
    <w:rsid w:val="005F1E38"/>
    <w:rsid w:val="00644F0B"/>
    <w:rsid w:val="0067067C"/>
    <w:rsid w:val="006922CC"/>
    <w:rsid w:val="006C4C36"/>
    <w:rsid w:val="006F0399"/>
    <w:rsid w:val="00713C23"/>
    <w:rsid w:val="00723120"/>
    <w:rsid w:val="007303DA"/>
    <w:rsid w:val="007435FF"/>
    <w:rsid w:val="00746631"/>
    <w:rsid w:val="0076201A"/>
    <w:rsid w:val="007650EA"/>
    <w:rsid w:val="007B5DD2"/>
    <w:rsid w:val="007D4082"/>
    <w:rsid w:val="007F23B9"/>
    <w:rsid w:val="00816097"/>
    <w:rsid w:val="008277B3"/>
    <w:rsid w:val="00843188"/>
    <w:rsid w:val="00853650"/>
    <w:rsid w:val="008914A7"/>
    <w:rsid w:val="008A4B1A"/>
    <w:rsid w:val="008C49A6"/>
    <w:rsid w:val="008D165A"/>
    <w:rsid w:val="008D2A4B"/>
    <w:rsid w:val="008F37EE"/>
    <w:rsid w:val="009711F4"/>
    <w:rsid w:val="00973282"/>
    <w:rsid w:val="009923F6"/>
    <w:rsid w:val="009E6278"/>
    <w:rsid w:val="009F3624"/>
    <w:rsid w:val="00A27F95"/>
    <w:rsid w:val="00A75407"/>
    <w:rsid w:val="00AA0B00"/>
    <w:rsid w:val="00AA0D6E"/>
    <w:rsid w:val="00AB4779"/>
    <w:rsid w:val="00B1327C"/>
    <w:rsid w:val="00B24F08"/>
    <w:rsid w:val="00B554DA"/>
    <w:rsid w:val="00B60DE0"/>
    <w:rsid w:val="00B72F30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5640F"/>
    <w:rsid w:val="00D76F71"/>
    <w:rsid w:val="00DC24AB"/>
    <w:rsid w:val="00DE32F6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2DFB"/>
    <w:rsid w:val="00F93A6B"/>
    <w:rsid w:val="00FA6E10"/>
    <w:rsid w:val="00FB78BE"/>
    <w:rsid w:val="00FC641C"/>
    <w:rsid w:val="00FF2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71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0D7C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FollowedHyperlink"/>
    <w:basedOn w:val="a0"/>
    <w:uiPriority w:val="99"/>
    <w:semiHidden/>
    <w:unhideWhenUsed/>
    <w:rsid w:val="000D7C28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0D7C28"/>
    <w:rPr>
      <w:rFonts w:eastAsiaTheme="minorHAnsi"/>
      <w:lang w:eastAsia="en-US"/>
    </w:rPr>
  </w:style>
  <w:style w:type="paragraph" w:styleId="af0">
    <w:name w:val="List Paragraph"/>
    <w:basedOn w:val="a"/>
    <w:uiPriority w:val="34"/>
    <w:qFormat/>
    <w:rsid w:val="000D7C28"/>
    <w:pPr>
      <w:ind w:left="720"/>
      <w:contextualSpacing/>
    </w:pPr>
  </w:style>
  <w:style w:type="paragraph" w:customStyle="1" w:styleId="21">
    <w:name w:val="Заголовок 21"/>
    <w:basedOn w:val="a"/>
    <w:uiPriority w:val="9"/>
    <w:semiHidden/>
    <w:qFormat/>
    <w:rsid w:val="000D7C2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uiPriority w:val="99"/>
    <w:rsid w:val="000D7C28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s0">
    <w:name w:val="s0"/>
    <w:qFormat/>
    <w:rsid w:val="000D7C2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rsid w:val="000D7C28"/>
  </w:style>
  <w:style w:type="character" w:customStyle="1" w:styleId="normaltextrun">
    <w:name w:val="normaltextrun"/>
    <w:basedOn w:val="a0"/>
    <w:rsid w:val="000D7C28"/>
  </w:style>
  <w:style w:type="character" w:customStyle="1" w:styleId="rvts3">
    <w:name w:val="rvts3"/>
    <w:basedOn w:val="a0"/>
    <w:rsid w:val="000D7C28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050EF-4A8E-4095-B266-F973F7766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15</Pages>
  <Words>7315</Words>
  <Characters>41700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79</cp:revision>
  <cp:lastPrinted>2022-02-16T11:08:00Z</cp:lastPrinted>
  <dcterms:created xsi:type="dcterms:W3CDTF">2017-02-27T03:44:00Z</dcterms:created>
  <dcterms:modified xsi:type="dcterms:W3CDTF">2022-06-05T08:37:00Z</dcterms:modified>
</cp:coreProperties>
</file>