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83251F">
        <w:rPr>
          <w:b/>
          <w:bCs/>
          <w:sz w:val="23"/>
          <w:szCs w:val="23"/>
        </w:rPr>
        <w:t>44</w:t>
      </w:r>
      <w:r w:rsidRPr="000B3D65">
        <w:rPr>
          <w:b/>
          <w:bCs/>
          <w:sz w:val="23"/>
          <w:szCs w:val="23"/>
        </w:rPr>
        <w:t xml:space="preserve"> от </w:t>
      </w:r>
      <w:r w:rsidR="009B1298">
        <w:rPr>
          <w:b/>
          <w:bCs/>
          <w:sz w:val="23"/>
          <w:szCs w:val="23"/>
        </w:rPr>
        <w:t>0</w:t>
      </w:r>
      <w:r w:rsidR="0083251F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>.</w:t>
      </w:r>
      <w:r w:rsidR="00BB4B85" w:rsidRPr="000B3D65">
        <w:rPr>
          <w:b/>
          <w:bCs/>
          <w:sz w:val="23"/>
          <w:szCs w:val="23"/>
        </w:rPr>
        <w:t>0</w:t>
      </w:r>
      <w:r w:rsidR="0083251F">
        <w:rPr>
          <w:b/>
          <w:bCs/>
          <w:sz w:val="23"/>
          <w:szCs w:val="23"/>
        </w:rPr>
        <w:t>5</w:t>
      </w:r>
      <w:r w:rsidRPr="000B3D65">
        <w:rPr>
          <w:b/>
          <w:bCs/>
          <w:sz w:val="23"/>
          <w:szCs w:val="23"/>
        </w:rPr>
        <w:t>.202</w:t>
      </w:r>
      <w:r w:rsidR="00BB4B85" w:rsidRPr="000B3D65">
        <w:rPr>
          <w:b/>
          <w:bCs/>
          <w:sz w:val="23"/>
          <w:szCs w:val="23"/>
        </w:rPr>
        <w:t>2</w:t>
      </w:r>
      <w:r w:rsidRPr="000B3D65">
        <w:rPr>
          <w:b/>
          <w:bCs/>
          <w:sz w:val="23"/>
          <w:szCs w:val="23"/>
        </w:rPr>
        <w:t xml:space="preserve"> года</w:t>
      </w:r>
    </w:p>
    <w:p w:rsidR="00A001AC" w:rsidRPr="000B3D65" w:rsidRDefault="00A001AC" w:rsidP="00E420E1">
      <w:pPr>
        <w:ind w:firstLine="426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4961" w:type="dxa"/>
        <w:tblLayout w:type="fixed"/>
        <w:tblLook w:val="01E0"/>
      </w:tblPr>
      <w:tblGrid>
        <w:gridCol w:w="675"/>
        <w:gridCol w:w="2127"/>
        <w:gridCol w:w="7371"/>
        <w:gridCol w:w="1134"/>
        <w:gridCol w:w="850"/>
        <w:gridCol w:w="1418"/>
        <w:gridCol w:w="1386"/>
      </w:tblGrid>
      <w:tr w:rsidR="001D2A94" w:rsidRPr="000B3D65" w:rsidTr="00F16C5A">
        <w:tc>
          <w:tcPr>
            <w:tcW w:w="675" w:type="dxa"/>
          </w:tcPr>
          <w:p w:rsidR="001D2A94" w:rsidRPr="000B3D65" w:rsidRDefault="001D2A94" w:rsidP="00F66D83">
            <w:pPr>
              <w:ind w:left="-426" w:firstLine="34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2127" w:type="dxa"/>
          </w:tcPr>
          <w:p w:rsidR="001D2A94" w:rsidRPr="001D2A94" w:rsidRDefault="001D2A94" w:rsidP="001D2A94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Наименование</w:t>
            </w:r>
          </w:p>
        </w:tc>
        <w:tc>
          <w:tcPr>
            <w:tcW w:w="7371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Техническая характеристика</w:t>
            </w:r>
          </w:p>
        </w:tc>
        <w:tc>
          <w:tcPr>
            <w:tcW w:w="1134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Ед-ца</w:t>
            </w:r>
            <w:proofErr w:type="spellEnd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изм-ия</w:t>
            </w:r>
            <w:proofErr w:type="spellEnd"/>
          </w:p>
        </w:tc>
        <w:tc>
          <w:tcPr>
            <w:tcW w:w="850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418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386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t>821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Устройство/аппарат для </w:t>
            </w:r>
            <w:proofErr w:type="spellStart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аудиологического</w:t>
            </w:r>
            <w:proofErr w:type="spellEnd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скрининга методом регистрации </w:t>
            </w:r>
            <w:proofErr w:type="spellStart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отоакустической</w:t>
            </w:r>
            <w:proofErr w:type="spellEnd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эмиссии (ТЕОАЕ, DPOAE) и слуховых вызванных потенциалов (КСВП)</w:t>
            </w:r>
          </w:p>
        </w:tc>
        <w:tc>
          <w:tcPr>
            <w:tcW w:w="7371" w:type="dxa"/>
          </w:tcPr>
          <w:p w:rsidR="0083251F" w:rsidRPr="00F16C5A" w:rsidRDefault="0083251F" w:rsidP="0083251F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proofErr w:type="spellStart"/>
            <w:r w:rsidRPr="00F16C5A">
              <w:rPr>
                <w:rStyle w:val="a6"/>
                <w:sz w:val="16"/>
                <w:szCs w:val="16"/>
              </w:rPr>
              <w:t>Аудиологический</w:t>
            </w:r>
            <w:proofErr w:type="spellEnd"/>
            <w:r w:rsidRPr="00F16C5A">
              <w:rPr>
                <w:rStyle w:val="a6"/>
                <w:sz w:val="16"/>
                <w:szCs w:val="16"/>
              </w:rPr>
              <w:t xml:space="preserve"> скрининг с помощью регистрации ОАЭ и АСВП</w:t>
            </w:r>
          </w:p>
          <w:p w:rsidR="0083251F" w:rsidRPr="00F16C5A" w:rsidRDefault="0083251F" w:rsidP="0083251F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F16C5A">
              <w:rPr>
                <w:sz w:val="16"/>
                <w:szCs w:val="16"/>
              </w:rPr>
              <w:t xml:space="preserve">Программа </w:t>
            </w:r>
            <w:proofErr w:type="spellStart"/>
            <w:r w:rsidRPr="00F16C5A">
              <w:rPr>
                <w:sz w:val="16"/>
                <w:szCs w:val="16"/>
              </w:rPr>
              <w:t>аудиологического</w:t>
            </w:r>
            <w:proofErr w:type="spellEnd"/>
            <w:r w:rsidRPr="00F16C5A">
              <w:rPr>
                <w:sz w:val="16"/>
                <w:szCs w:val="16"/>
              </w:rPr>
              <w:t xml:space="preserve"> скрининга новорожденных включает два этапа:</w:t>
            </w:r>
          </w:p>
          <w:p w:rsidR="0083251F" w:rsidRPr="00F16C5A" w:rsidRDefault="0083251F" w:rsidP="0083251F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F16C5A">
              <w:rPr>
                <w:sz w:val="16"/>
                <w:szCs w:val="16"/>
              </w:rPr>
              <w:t>1-й этап (</w:t>
            </w:r>
            <w:proofErr w:type="spellStart"/>
            <w:r w:rsidRPr="00F16C5A">
              <w:rPr>
                <w:sz w:val="16"/>
                <w:szCs w:val="16"/>
              </w:rPr>
              <w:t>скрининговый</w:t>
            </w:r>
            <w:proofErr w:type="spellEnd"/>
            <w:r w:rsidRPr="00F16C5A">
              <w:rPr>
                <w:sz w:val="16"/>
                <w:szCs w:val="16"/>
              </w:rPr>
              <w:t xml:space="preserve">). На этом этапе у всех новорожденных в роддомах в возрасте 3–4 дней обследуется слух с помощью регистрации </w:t>
            </w:r>
            <w:proofErr w:type="spellStart"/>
            <w:r w:rsidRPr="00F16C5A">
              <w:rPr>
                <w:sz w:val="16"/>
                <w:szCs w:val="16"/>
              </w:rPr>
              <w:t>отоакустической</w:t>
            </w:r>
            <w:proofErr w:type="spellEnd"/>
            <w:r w:rsidRPr="00F16C5A">
              <w:rPr>
                <w:sz w:val="16"/>
                <w:szCs w:val="16"/>
              </w:rPr>
              <w:t xml:space="preserve"> эмиссии (ОАЭ).</w:t>
            </w:r>
          </w:p>
          <w:p w:rsidR="0083251F" w:rsidRPr="00F16C5A" w:rsidRDefault="0083251F" w:rsidP="0083251F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F16C5A">
              <w:rPr>
                <w:sz w:val="16"/>
                <w:szCs w:val="16"/>
              </w:rPr>
              <w:t xml:space="preserve">2-й этап (диагностический). Он проводится в возрасте до 3 месяцев с помощью регистрации ОАЭ и </w:t>
            </w:r>
            <w:proofErr w:type="spellStart"/>
            <w:r w:rsidRPr="00F16C5A">
              <w:rPr>
                <w:sz w:val="16"/>
                <w:szCs w:val="16"/>
              </w:rPr>
              <w:t>коротколатентных</w:t>
            </w:r>
            <w:proofErr w:type="spellEnd"/>
            <w:r w:rsidRPr="00F16C5A">
              <w:rPr>
                <w:sz w:val="16"/>
                <w:szCs w:val="16"/>
              </w:rPr>
              <w:t xml:space="preserve"> слуховых вызванных потенциалов (КСВП) и других методов у тех детей, у которых ОАЭ не была зарегистрирована на начальном этапе, а также у всех детей, имеющих факторы риска по тугоухости.</w:t>
            </w:r>
          </w:p>
          <w:p w:rsidR="0083251F" w:rsidRPr="00F16C5A" w:rsidRDefault="002E2398" w:rsidP="0083251F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F16C5A">
              <w:rPr>
                <w:rStyle w:val="a6"/>
                <w:sz w:val="16"/>
                <w:szCs w:val="16"/>
              </w:rPr>
              <w:t>Оборудование должно</w:t>
            </w:r>
            <w:r w:rsidR="0083251F" w:rsidRPr="00F16C5A">
              <w:rPr>
                <w:rStyle w:val="a6"/>
                <w:sz w:val="16"/>
                <w:szCs w:val="16"/>
              </w:rPr>
              <w:t xml:space="preserve"> позволяет проводить оба этапа </w:t>
            </w:r>
            <w:proofErr w:type="spellStart"/>
            <w:r w:rsidR="0083251F" w:rsidRPr="00F16C5A">
              <w:rPr>
                <w:rStyle w:val="a6"/>
                <w:sz w:val="16"/>
                <w:szCs w:val="16"/>
              </w:rPr>
              <w:t>аудиологического</w:t>
            </w:r>
            <w:proofErr w:type="spellEnd"/>
            <w:r w:rsidR="0083251F" w:rsidRPr="00F16C5A">
              <w:rPr>
                <w:rStyle w:val="a6"/>
                <w:sz w:val="16"/>
                <w:szCs w:val="16"/>
              </w:rPr>
              <w:t xml:space="preserve"> скрининга.</w:t>
            </w:r>
          </w:p>
          <w:p w:rsidR="0083251F" w:rsidRPr="00F16C5A" w:rsidRDefault="0083251F" w:rsidP="002E239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F16C5A">
              <w:rPr>
                <w:sz w:val="16"/>
                <w:szCs w:val="16"/>
              </w:rPr>
              <w:t xml:space="preserve">При этом на первом этапе регистрируются задержанная вызванная </w:t>
            </w:r>
            <w:proofErr w:type="spellStart"/>
            <w:r w:rsidRPr="00F16C5A">
              <w:rPr>
                <w:sz w:val="16"/>
                <w:szCs w:val="16"/>
              </w:rPr>
              <w:t>отоакустическая</w:t>
            </w:r>
            <w:proofErr w:type="spellEnd"/>
            <w:r w:rsidRPr="00F16C5A">
              <w:rPr>
                <w:sz w:val="16"/>
                <w:szCs w:val="16"/>
              </w:rPr>
              <w:t xml:space="preserve"> эмиссия (ЗВОАЭ), эмиссия на частоте продукта искажения (ЭЧПИ), а также автоматические слуховые вызванные потенциалы (АСВП), рекомендуемые для скрининга в группах риска с целью выявления пациентов с аудиторной </w:t>
            </w:r>
            <w:proofErr w:type="spellStart"/>
            <w:r w:rsidRPr="00F16C5A">
              <w:rPr>
                <w:sz w:val="16"/>
                <w:szCs w:val="16"/>
              </w:rPr>
              <w:t>нейропатией</w:t>
            </w:r>
            <w:proofErr w:type="spellEnd"/>
            <w:r w:rsidRPr="00F16C5A">
              <w:rPr>
                <w:sz w:val="16"/>
                <w:szCs w:val="16"/>
              </w:rPr>
              <w:t>/десинхронизацией.</w:t>
            </w:r>
            <w:r w:rsidR="002E2398" w:rsidRPr="00F16C5A">
              <w:rPr>
                <w:sz w:val="16"/>
                <w:szCs w:val="16"/>
              </w:rPr>
              <w:t xml:space="preserve"> </w:t>
            </w:r>
            <w:r w:rsidRPr="00F16C5A">
              <w:rPr>
                <w:sz w:val="16"/>
                <w:szCs w:val="16"/>
              </w:rPr>
              <w:t>Усовершенствованный алгоритм анализа ответа в частотном диапазоне дает возможность регистрировать ответ в сложных условиях при значительном уровне электромагнитных помех.</w:t>
            </w:r>
          </w:p>
          <w:p w:rsidR="0083251F" w:rsidRPr="00F16C5A" w:rsidRDefault="0083251F" w:rsidP="002E239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F16C5A">
              <w:rPr>
                <w:rStyle w:val="a6"/>
                <w:sz w:val="16"/>
                <w:szCs w:val="16"/>
              </w:rPr>
              <w:t xml:space="preserve">Высокочастотная </w:t>
            </w:r>
            <w:proofErr w:type="spellStart"/>
            <w:r w:rsidRPr="00F16C5A">
              <w:rPr>
                <w:rStyle w:val="a6"/>
                <w:sz w:val="16"/>
                <w:szCs w:val="16"/>
              </w:rPr>
              <w:t>тимпанометрия</w:t>
            </w:r>
            <w:proofErr w:type="spellEnd"/>
          </w:p>
          <w:p w:rsidR="0083251F" w:rsidRPr="00F16C5A" w:rsidRDefault="0083251F" w:rsidP="002E239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Для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аудиологического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обследования новорожденных и детей раннего возраста рекомендуется</w:t>
            </w:r>
            <w:r w:rsidR="002E2398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проводить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высокочастотную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тимпанометрию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с зондирующим тоном частотой </w:t>
            </w:r>
            <w:r w:rsidR="002E2398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1000 Гц. </w:t>
            </w:r>
            <w:r w:rsidR="002E2398" w:rsidRPr="00F16C5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ереключать частоту зондирующего тона и диапазон изменения давления. За один сеанс запис</w:t>
            </w:r>
            <w:r w:rsidR="002E2398" w:rsidRPr="00F16C5A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до четырех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тимпанограмм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с разными настройками. </w:t>
            </w:r>
            <w:proofErr w:type="spellStart"/>
            <w:r w:rsidR="002E2398" w:rsidRPr="00F16C5A">
              <w:rPr>
                <w:rFonts w:ascii="Times New Roman" w:hAnsi="Times New Roman" w:cs="Times New Roman"/>
                <w:sz w:val="16"/>
                <w:szCs w:val="16"/>
              </w:rPr>
              <w:t>Настроика</w:t>
            </w:r>
            <w:proofErr w:type="spellEnd"/>
            <w:r w:rsidR="002E2398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автоматической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остановк</w:t>
            </w:r>
            <w:r w:rsidR="002E2398" w:rsidRPr="00F16C5A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исследования при обнаружении давления на пике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тимпанограммы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. Эта функция сокращает время тестирования и защищает ухо от воздействия избыточного давления.</w:t>
            </w:r>
          </w:p>
          <w:p w:rsidR="0083251F" w:rsidRPr="00F16C5A" w:rsidRDefault="0083251F" w:rsidP="002E239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F16C5A">
              <w:rPr>
                <w:rStyle w:val="a6"/>
                <w:sz w:val="16"/>
                <w:szCs w:val="16"/>
              </w:rPr>
              <w:t>Регистрация КСВП с расстановкой маркеров V-пика</w:t>
            </w:r>
          </w:p>
          <w:p w:rsidR="0083251F" w:rsidRPr="00F16C5A" w:rsidRDefault="0083251F" w:rsidP="002E239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F16C5A">
              <w:rPr>
                <w:sz w:val="16"/>
                <w:szCs w:val="16"/>
              </w:rPr>
              <w:t xml:space="preserve">Регистрация КСВП необходима для уточнения диагноза в случае получения у пациента результата «НЕ ПРОШЕЛ» при </w:t>
            </w:r>
            <w:proofErr w:type="spellStart"/>
            <w:r w:rsidRPr="00F16C5A">
              <w:rPr>
                <w:sz w:val="16"/>
                <w:szCs w:val="16"/>
              </w:rPr>
              <w:t>скрининговых</w:t>
            </w:r>
            <w:proofErr w:type="spellEnd"/>
            <w:r w:rsidRPr="00F16C5A">
              <w:rPr>
                <w:sz w:val="16"/>
                <w:szCs w:val="16"/>
              </w:rPr>
              <w:t xml:space="preserve"> исследованиях. С его помощью вы можете записывать КСВП-кривые при различных интенсивностях стимула в одном обследовании, устанавливать маркер V пика для измерения латентности, генерировать таблицу зависимости между латентностью и интенсивностью. </w:t>
            </w:r>
            <w:r w:rsidR="0072305E" w:rsidRPr="00F16C5A">
              <w:rPr>
                <w:sz w:val="16"/>
                <w:szCs w:val="16"/>
              </w:rPr>
              <w:t>А</w:t>
            </w:r>
            <w:r w:rsidRPr="00F16C5A">
              <w:rPr>
                <w:sz w:val="16"/>
                <w:szCs w:val="16"/>
              </w:rPr>
              <w:t xml:space="preserve">втоматически переключать электроды </w:t>
            </w:r>
            <w:proofErr w:type="gramStart"/>
            <w:r w:rsidRPr="00F16C5A">
              <w:rPr>
                <w:sz w:val="16"/>
                <w:szCs w:val="16"/>
              </w:rPr>
              <w:t>в зависимости от стороны стимуляции при использовании монтажа с расположением электродов на сосцевидных отростках</w:t>
            </w:r>
            <w:proofErr w:type="gramEnd"/>
            <w:r w:rsidRPr="00F16C5A">
              <w:rPr>
                <w:sz w:val="16"/>
                <w:szCs w:val="16"/>
              </w:rPr>
              <w:t>.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Блок электронный 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 шт.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Память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Micro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SD 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шт.</w:t>
            </w:r>
          </w:p>
          <w:p w:rsidR="0083251F" w:rsidRPr="00F16C5A" w:rsidRDefault="0072305E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Блок питания БПМ-9 – 1 шт.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Адаптер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USB-Bluetooth</w:t>
            </w:r>
            <w:proofErr w:type="spellEnd"/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Кабель сетевой 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3x0.75, 220в. прямой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Кабель подключения электродов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 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Зонд для регистрации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отоакустической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эмиссии ОАЭ-04-2 (разъем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Binder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Съемный наконечник зонда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3 шт.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Компле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кт вкл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адышей ушных «детский» (диаметром от 3 до 12 мм)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Съемник наконечника зонда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Кабель для подключения одноразовых электродов с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коннектором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«аллигатор»,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touch-proof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 м)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 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Кабель для подключения одноразовых электродов с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коннектором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«аллигатор»,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touch-proof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 м)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 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Кабель для подключения одноразовых электродов с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коннектором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«аллигатор»,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touch-proof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(1 м)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 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Электрод одноразовый клеящийся F3001 (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22х34 мм)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100 шт.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Полость тестовая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 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Зубная нить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Oral-B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Superfloss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(50 нитей)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 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Руководство по эксплуатации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 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Методические  указания  "Зонды  ОАЭ-02,  ОАЭ-03,  ОАЭ-04,  зонд  системы  "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аСкрин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".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Дезинфекция,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предстерилизационная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очистка, стерилизация"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Установочный комплект программы для ЭВМ 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  <w:p w:rsidR="0083251F" w:rsidRPr="00F16C5A" w:rsidRDefault="0083251F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Сумка для переноски</w:t>
            </w:r>
            <w:r w:rsidR="0072305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  </w:t>
            </w:r>
          </w:p>
          <w:p w:rsidR="005A2713" w:rsidRPr="00F16C5A" w:rsidRDefault="0072305E" w:rsidP="00EF4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Ложемент – </w:t>
            </w:r>
            <w:r w:rsidR="0083251F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шт.   </w:t>
            </w:r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gramEnd"/>
          </w:p>
        </w:tc>
        <w:tc>
          <w:tcPr>
            <w:tcW w:w="850" w:type="dxa"/>
          </w:tcPr>
          <w:p w:rsidR="00242D03" w:rsidRPr="001D2A94" w:rsidRDefault="0083251F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242D03" w:rsidRPr="001D2A94" w:rsidRDefault="0083251F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2 000 000,00</w:t>
            </w:r>
          </w:p>
        </w:tc>
        <w:tc>
          <w:tcPr>
            <w:tcW w:w="1386" w:type="dxa"/>
          </w:tcPr>
          <w:p w:rsidR="00242D03" w:rsidRPr="001D2A94" w:rsidRDefault="0083251F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2 000 000,00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822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Кардиотокограф</w:t>
            </w:r>
            <w:proofErr w:type="spellEnd"/>
          </w:p>
        </w:tc>
        <w:tc>
          <w:tcPr>
            <w:tcW w:w="7371" w:type="dxa"/>
          </w:tcPr>
          <w:p w:rsidR="007C25DB" w:rsidRPr="00F16C5A" w:rsidRDefault="007C25DB" w:rsidP="00012808">
            <w:pPr>
              <w:pStyle w:val="a7"/>
              <w:numPr>
                <w:ilvl w:val="0"/>
                <w:numId w:val="6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Базовый блок фетальный монитор 1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: Габариты: не более 296(Ш) х 305.5 (В)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92.5 (Г) мм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Вес: не более 2.9 кг (без батареи)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Дисплей не хуже 320x240 STN Цветной дисплей не менее 4.7 дюйма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Регистратор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Метод регистратора: Тепловой регулярный тип Разрешение не хуже: 8 (вертикаль)/10 (горизонталь) точек/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Скорость печати не хуже: 1, 2, 3, 12.5 см/минуту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Батарея (Опция)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Ni-MH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Батарея не хуже 12 V, 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2600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mA</w:t>
            </w:r>
            <w:proofErr w:type="spellEnd"/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Внешняя связь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RS232C: Программа загрузки, Центральный (Опция)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Спецификации электропитания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Адаптер электропитания; 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Вход не хуже 100-240В, 50~60Гц, 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1.2A выход 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более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18В, 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>не более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.5A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Защита от нарушения энергоснабжения 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Точность СРЭ не менее: ±1 уд/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 т сверх нормальной амплитуды СРЭ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Измерение МС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Входной источник: Внешний преобразователь с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тензодатчиком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Частотная характеристика: Постоянный ток  не хуже ~ 0.5 Гц</w:t>
            </w:r>
          </w:p>
          <w:p w:rsidR="00242D03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Управление опорным сигналом (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Нулевой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): Выключатель одного соприкосновения Амплитуда измерения не менее: 0 ~ 99 единиц</w:t>
            </w:r>
            <w:r w:rsidR="00CC4A2A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Изготовлен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из металлического корпуса и обшитый пластиком</w:t>
            </w:r>
          </w:p>
          <w:p w:rsidR="00CC4A2A" w:rsidRPr="00F16C5A" w:rsidRDefault="00CC4A2A" w:rsidP="00012808">
            <w:pPr>
              <w:pStyle w:val="a7"/>
              <w:numPr>
                <w:ilvl w:val="0"/>
                <w:numId w:val="6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Ультразвуковой датчик 2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Измерение СРЭ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Входной сигнал: Ультразвуковой Доплер пульса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Частота ультразвука не менее: 1.0 1\/1Гц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Мощность ультразвука не менее: &lt;10мВ/см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Метод обнаружения СРЭ: Автокорреляция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Амплитуда измерения не менее: 50 ~ 240 ударов в минуту (уд/мин)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Конструктивно ультразвуковой датчик состоит из сканирующей головки, кабеля и коннектора.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Коннектор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для присоединения датчика к базовому блоку аппарата и имеет множество контактов, выполненных в виде штырьков. Кабель представляет собой гибкий жгут из множества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микропроводников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соединяющих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коннектор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 сканирующую головку. Сканирующая головка состоит из матрицы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пьезокристаллов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, предназначенной для излучения ультразвуковых волн, обшитая пластиком. Длина кабеля не менее 2 м.</w:t>
            </w:r>
          </w:p>
          <w:p w:rsidR="00CC4A2A" w:rsidRPr="00F16C5A" w:rsidRDefault="00CC4A2A" w:rsidP="00012808">
            <w:pPr>
              <w:pStyle w:val="a7"/>
              <w:numPr>
                <w:ilvl w:val="0"/>
                <w:numId w:val="6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Датчик маточных сокращений 1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Эмбриональное Измерение Перемещения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Источник обнаружения: Ультразвуковой Доплер пульса Регистрация Метода:</w:t>
            </w:r>
          </w:p>
          <w:p w:rsidR="00CC4A2A" w:rsidRPr="00F16C5A" w:rsidRDefault="00CC4A2A" w:rsidP="00012808">
            <w:pPr>
              <w:pStyle w:val="a7"/>
              <w:tabs>
                <w:tab w:val="left" w:pos="459"/>
              </w:tabs>
              <w:ind w:left="33"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Пиковая форма волны на канале МС обозначает относительную интенсивность и продолжительность Эмбрионального Перемещения.</w:t>
            </w:r>
          </w:p>
          <w:p w:rsidR="00CC4A2A" w:rsidRPr="00F16C5A" w:rsidRDefault="00CC4A2A" w:rsidP="00012808">
            <w:pPr>
              <w:pStyle w:val="a7"/>
              <w:tabs>
                <w:tab w:val="left" w:pos="459"/>
              </w:tabs>
              <w:ind w:left="33"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Точечные знаки между каналами СРЭ и МС отмечаются, когда интенсивность FM превышает выбранный порог.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Коннектор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для присоединения датчика к базовому блоку аппарата и имеет множество контактов, выполненных в виде штырьков. Кабель представляет собой гибкий жгут из множества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микропроводников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соединяющих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коннектор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 сканирующую головку. Сканирующая головка состоит из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тензодатчика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(датчика давления), предназначенного для получения информации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маточных сокращений.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Обшит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пластиком. Длина кабеля не менее 2 м.</w:t>
            </w:r>
          </w:p>
          <w:p w:rsidR="00CC4A2A" w:rsidRPr="00F16C5A" w:rsidRDefault="00CC4A2A" w:rsidP="00012808">
            <w:pPr>
              <w:pStyle w:val="a7"/>
              <w:numPr>
                <w:ilvl w:val="0"/>
                <w:numId w:val="6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Пояс для фиксации датчиков 3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Пояс для крепления, фиксирования датчиков</w:t>
            </w:r>
          </w:p>
          <w:p w:rsidR="00CC4A2A" w:rsidRPr="00F16C5A" w:rsidRDefault="00CC4A2A" w:rsidP="00012808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Изготовлен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из эластичной ткани. Длина пояса не менее 3 м</w:t>
            </w:r>
          </w:p>
          <w:p w:rsidR="00CC4A2A" w:rsidRPr="00F16C5A" w:rsidRDefault="00CC4A2A" w:rsidP="00012808">
            <w:pPr>
              <w:pStyle w:val="ab"/>
              <w:numPr>
                <w:ilvl w:val="0"/>
                <w:numId w:val="6"/>
              </w:numPr>
              <w:tabs>
                <w:tab w:val="left" w:pos="265"/>
              </w:tabs>
              <w:ind w:left="33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Маркер событий 1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: Состоит из ручки с кнопкой и шнура соединяющий ручку и базовый блок аппарата. Во время исследования маркер события дается пациенту, который нажимает на кнопку когда чувствует движение плода. </w:t>
            </w:r>
          </w:p>
          <w:p w:rsidR="00CC4A2A" w:rsidRPr="00F16C5A" w:rsidRDefault="00CC4A2A" w:rsidP="00012808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Изготовлен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из металлической ручки обшитой пластиком. Длина шнура не менее 3 м.</w:t>
            </w:r>
          </w:p>
          <w:p w:rsidR="00CC4A2A" w:rsidRPr="00F16C5A" w:rsidRDefault="00CC4A2A" w:rsidP="00012808">
            <w:pPr>
              <w:pStyle w:val="ab"/>
              <w:numPr>
                <w:ilvl w:val="0"/>
                <w:numId w:val="6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Адаптер 1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Адаптер предназначен для изменения напряжения. Входное не хуже 100~240V, не хуже 50~60Hz, 1.5A</w:t>
            </w:r>
          </w:p>
          <w:p w:rsidR="00CC4A2A" w:rsidRPr="00F16C5A" w:rsidRDefault="00CC4A2A" w:rsidP="00012808">
            <w:pPr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Выходное не 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>менее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18V, 2.8A 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Изготовлен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из блока изменения напряжения, обшит пластиком. Кабель адаптера не менее 1м 40 см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bdr w:val="none" w:sz="0" w:space="0" w:color="auto" w:frame="1"/>
              </w:rPr>
            </w:pPr>
            <w:r w:rsidRPr="00F16C5A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bdr w:val="none" w:sz="0" w:space="0" w:color="auto" w:frame="1"/>
              </w:rPr>
              <w:t>Расходные материалы и изнашиваемые узлы:</w:t>
            </w:r>
          </w:p>
          <w:p w:rsidR="00CC4A2A" w:rsidRPr="00F16C5A" w:rsidRDefault="00CC4A2A" w:rsidP="00012808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Бумага для регистрации данных</w:t>
            </w:r>
            <w:r w:rsidR="00E61FF3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61FF3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Рулонная бумага, бумага для отчетов, размер не менее </w:t>
            </w:r>
            <w:r w:rsidR="00E61FF3"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215мм*25м*16мм</w:t>
            </w:r>
          </w:p>
          <w:p w:rsidR="005A2713" w:rsidRPr="00F16C5A" w:rsidRDefault="00E61FF3" w:rsidP="00F16C5A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Ультразвуковой гель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Гель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 разработан, чтобы исключить помехи, которые возникают при наличии воздуха между датчиками и телом пациента, а также от движения передающих устройств. Состав: Дистиллированная вода, карбоксилсодержащий полимер,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триэтаноламин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ДМДМ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гидантонин</w:t>
            </w:r>
            <w:proofErr w:type="spellEnd"/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gramEnd"/>
          </w:p>
        </w:tc>
        <w:tc>
          <w:tcPr>
            <w:tcW w:w="850" w:type="dxa"/>
          </w:tcPr>
          <w:p w:rsidR="00242D03" w:rsidRPr="001D2A94" w:rsidRDefault="00423135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242D03" w:rsidRPr="001D2A94" w:rsidRDefault="00423135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1 500 000,00</w:t>
            </w:r>
          </w:p>
        </w:tc>
        <w:tc>
          <w:tcPr>
            <w:tcW w:w="1386" w:type="dxa"/>
          </w:tcPr>
          <w:p w:rsidR="00242D03" w:rsidRPr="001D2A94" w:rsidRDefault="00423135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4 500 000,00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823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Светильник светодиодный потолочный с аварийным питанием 300/300А</w:t>
            </w:r>
          </w:p>
        </w:tc>
        <w:tc>
          <w:tcPr>
            <w:tcW w:w="7371" w:type="dxa"/>
          </w:tcPr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Хирургический светильник предназначен для освещения операционного поля при хирургических операциях и </w:t>
            </w:r>
            <w:r w:rsidR="00134D76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диагностических исследованиях.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Светильник является стационарным и предназначен для крепления на потолке. Медицинский светильник </w:t>
            </w:r>
            <w:r w:rsidR="00134D76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светодиодный должен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име</w:t>
            </w:r>
            <w:r w:rsidR="00134D76" w:rsidRPr="00F16C5A">
              <w:rPr>
                <w:rFonts w:ascii="Times New Roman" w:hAnsi="Times New Roman" w:cs="Times New Roman"/>
                <w:sz w:val="16"/>
                <w:szCs w:val="16"/>
              </w:rPr>
              <w:t>ть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автоматическое переключение на встроенные резервные батареи, автоматическую зарядку батарей, время работы при отключении электроэнергии не менее 3 часов.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Сочетание двух хирургических светильников обеспечивает равномерное распределение света на рабочей зоне.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Фасетный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металлический отражатель и инфракрасный фильтр не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нужны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так как светильник диодный. Внешние стекла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ударостойкие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134D76" w:rsidRPr="00F16C5A">
              <w:rPr>
                <w:rFonts w:ascii="Times New Roman" w:hAnsi="Times New Roman" w:cs="Times New Roman"/>
                <w:sz w:val="16"/>
                <w:szCs w:val="16"/>
              </w:rPr>
              <w:t>Быстрая з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амена ламп без инструментов, фокусирующая рукоятка – съемная для стерилизации. Вращение шарнирного плеча, несущего плафон вокруг вертикальной оси</w:t>
            </w:r>
            <w:r w:rsidR="00134D76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– 360 градусов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ОБЩИЕ ХАРАКТЕРИСТИКИ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Источник света: светодиоды;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Настенный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беспрводно</w:t>
            </w:r>
            <w:r w:rsidR="00134D76" w:rsidRPr="00F16C5A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proofErr w:type="spellEnd"/>
            <w:r w:rsidR="00134D76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пульт управления светильником.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Встроенный пульт управления, обеспечивающий включение/выключение и световую индикацию наличия напряжения питания, индивидуальную настройку каждого блока, конфигурацию фокуса, диаметра светового поля, регулировку режимов освещения;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Встроенное аварийное питание;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Источник аварийного питания: аккумуляторная батарея;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Режим освещения "ЭНДО" для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эндокоспических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операций;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Режим увеличения глубины освещения.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Блок освещения 1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Количество источников света: не менее 42;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Диаметр блока освещения: не более 420 мм;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Регулировка диаметра светового поля;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Регулировка освещенности светового поля;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Наличие стерилизуемой ручки: не менее 2 шт.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Блок освещения 2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Диаметр блока освещения: не </w:t>
            </w:r>
            <w:r w:rsidR="00134D76" w:rsidRPr="00F16C5A">
              <w:rPr>
                <w:rFonts w:ascii="Times New Roman" w:hAnsi="Times New Roman" w:cs="Times New Roman"/>
                <w:sz w:val="16"/>
                <w:szCs w:val="16"/>
              </w:rPr>
              <w:t>менее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420 мм;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Количество источников света: не менее 42;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Регулировка освещенности светового поля;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Регулировка диаметра светового поля;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Наличие стерилизуемой ручки: не менее 2 шт.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СВЕТОВЫЕ ХАРАКТЕРИСТИКИ блока освещения 1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Освещенность в центре светового поля: не менее 120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клк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Диаметр рабочего поля D 10: не менее 160 мм;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Диаметр рабочего поля D 50: не менее 80 мм;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Цветовая температура: не менее 4300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К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Полная облученность: не более 650 Вт/м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Удельная облученность: не более 4,1мВт / (м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лк);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Глубина освещенности: Не менее 98 см;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Индекс цветопередачи (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Ra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): не менее 94;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Диаметр светового поля: 160-300 мм;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Рабочее расстояние: 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100 см (1000 мм);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Регулирование освещенности: 10-100 %;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Теневое разбавление (остаточная освещенность):</w:t>
            </w:r>
          </w:p>
          <w:p w:rsidR="00134D76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с двумя масками - не менее 46,2%;</w:t>
            </w:r>
          </w:p>
          <w:p w:rsidR="00134D76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с трубкой - не менее 97,9%;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с двумя масками и трубкой - не менее 46,7%.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СВЕТОВЫЕ ХАРАКТЕРИСТИКИ блока освещения 2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Освещенность в центре светового поля: не менее 120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клк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Диаметр рабочего поля D 10: не менее 160 мм;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Диаметр рабочего поля D 50: не менее 80 мм;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Цветовая температура: не менее 4300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К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Полная облученность: не более 650 Вт/м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Удельная облученность: не более 4,1мВт / (м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лк);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Индекс цветопередачи (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Ra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): не менее 94;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Глубина освещенности: Не менее 98 см;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Рабочее расстояние: 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00 см (1000 мм);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Регулирование освещенности: 10-100 %;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Теневое разбавление (остаточная освещенность) с двумя масками - не менее 46,2%;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 трубкой - не менее 97,9%;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 двумя масками и трубкой - не менее 46,7%;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МЕХАНИЧЕСКИЕ ХАРАКТЕРИСТИКИ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Крепление светильника: Потолочное;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Перемещение блоков освещения по высоте: не менее 1100 мм;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Высота потолка для установки светильника: не менее 2700 мм;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Радиус действия блока освещения в горизонтальной плоскости: 1900/1750 мм;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Вращение блоков освещения вокруг вертикальных осей подвеса (центральной и оси шарнира) без ограничений;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Шарниры, позволяющие четко позиционировать светильник;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Масса блока освещения 1: не более 4,5 кг;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Масса блока освещения 2: не более 4,5 кг;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Масса с подвесом: Не более 560 кг;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Температура стерилизации съемной ручки не менее 134ºС.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ЭЛЕКТРИЧЕСКИЕ ХАРАКТЕРИСТИКИ  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Напряжение питающей сети (220±22)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Частота питающей сети: (50±1) Гц;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Потребляемая мощность: не более 90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•А;</w:t>
            </w:r>
          </w:p>
          <w:p w:rsidR="00BD1AD9" w:rsidRPr="00F16C5A" w:rsidRDefault="00BD1AD9" w:rsidP="00BD1A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Класс защиты от поражения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эл.током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1 тип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A2713" w:rsidRPr="00F16C5A" w:rsidRDefault="00BD1AD9" w:rsidP="00F16C5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Средний срок службы источников света: Более 60000 часов.</w:t>
            </w:r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242D03" w:rsidRPr="001D2A94" w:rsidRDefault="008F12D4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242D03" w:rsidRPr="001D2A94" w:rsidRDefault="00134D76" w:rsidP="008F12D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6 350 000,00</w:t>
            </w:r>
          </w:p>
        </w:tc>
        <w:tc>
          <w:tcPr>
            <w:tcW w:w="1386" w:type="dxa"/>
          </w:tcPr>
          <w:p w:rsidR="00242D03" w:rsidRPr="001D2A94" w:rsidRDefault="00134D76" w:rsidP="00ED0C6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12 700 000,00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824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Электрокардиограф 12 канальный</w:t>
            </w:r>
          </w:p>
        </w:tc>
        <w:tc>
          <w:tcPr>
            <w:tcW w:w="7371" w:type="dxa"/>
          </w:tcPr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Блок аппарата базовый не менее 1 </w:t>
            </w:r>
            <w:proofErr w:type="gramStart"/>
            <w:r w:rsidRPr="00F16C5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eastAsia="Calibri" w:hAnsi="Times New Roman" w:cs="Times New Roman"/>
                <w:sz w:val="16"/>
                <w:szCs w:val="16"/>
              </w:rPr>
              <w:t>: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Экран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Цветной TFT ЖК-дисплей, не менее </w:t>
            </w:r>
            <w:smartTag w:uri="urn:schemas-microsoft-com:office:smarttags" w:element="metricconverter">
              <w:smartTagPr>
                <w:attr w:name="ProductID" w:val="7 дюймов"/>
              </w:smartTagPr>
              <w:r w:rsidRPr="00F16C5A">
                <w:rPr>
                  <w:rFonts w:ascii="Times New Roman" w:eastAsia="Malgun Gothic" w:hAnsi="Times New Roman" w:cs="Times New Roman"/>
                  <w:sz w:val="16"/>
                  <w:szCs w:val="16"/>
                </w:rPr>
                <w:t>7 дюймов</w:t>
              </w:r>
            </w:smartTag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, с разрешением не менее 800x480 пикселей Одновременный просмотр не менее 12 каналов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Дисплей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Частота сердцебиений, ID, дата, состояние питания или батареи, чувствительность, скорость, количество сохраненных данных, режим печати, ведущий ритм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Пользовательский интерфейс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Сенсорный экран (буквенная и цифровая клавиатура или отдельная цифровая клавиатура), кнопки и вращающийся переключатель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Информация о пациенте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ID, имя, возраст, пол, рост, вес, раса, курение</w:t>
            </w:r>
            <w:proofErr w:type="gramEnd"/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Основные измерения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Частота сердцебиений, PR, QRS, QT/</w:t>
            </w:r>
            <w:proofErr w:type="spellStart"/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QTc</w:t>
            </w:r>
            <w:proofErr w:type="spellEnd"/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, ось P-R-T 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Записывающее устройство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Термоголовка, рулонная бумага, бумага для отчетов: ширина не менее A4:210 мм или </w:t>
            </w:r>
            <w:smartTag w:uri="urn:schemas-microsoft-com:office:smarttags" w:element="metricconverter">
              <w:smartTagPr>
                <w:attr w:name="ProductID" w:val="8.5”"/>
              </w:smartTagPr>
              <w:r w:rsidRPr="00F16C5A">
                <w:rPr>
                  <w:rFonts w:ascii="Times New Roman" w:eastAsia="Malgun Gothic" w:hAnsi="Times New Roman" w:cs="Times New Roman"/>
                  <w:sz w:val="16"/>
                  <w:szCs w:val="16"/>
                </w:rPr>
                <w:t>8.5”</w:t>
              </w:r>
            </w:smartTag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, длина не менее A4:300 мм или </w:t>
            </w:r>
            <w:smartTag w:uri="urn:schemas-microsoft-com:office:smarttags" w:element="metricconverter">
              <w:smartTagPr>
                <w:attr w:name="ProductID" w:val="11”"/>
              </w:smartTagPr>
              <w:r w:rsidRPr="00F16C5A">
                <w:rPr>
                  <w:rFonts w:ascii="Times New Roman" w:eastAsia="Malgun Gothic" w:hAnsi="Times New Roman" w:cs="Times New Roman"/>
                  <w:sz w:val="16"/>
                  <w:szCs w:val="16"/>
                </w:rPr>
                <w:t xml:space="preserve">11” </w:t>
              </w:r>
            </w:smartTag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разрешение: вертикальная ориентация: не менее 8 точек/мм, горизонтальная – не менее 16 точек/мм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Размеры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не более 296(Ш) x 305,5(В) x 92,5(Г) мм, вес не более 3,5 кг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Записываемые каналы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не менее 3, 6, 12 каналов при 10-ти секундной записи и отчете по сердцебиению/ 1 канал при 60-ти секундной и 5-ти минутной записи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Чувствительность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не хуже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  <w:lang w:val="es-ES_tradnl"/>
              </w:rPr>
              <w:t>2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,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  <w:lang w:val="es-ES_tradnl"/>
              </w:rPr>
              <w:t xml:space="preserve">5, 5, 10, 20,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автоматическая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  <w:lang w:val="es-ES_tradnl"/>
              </w:rPr>
              <w:t xml:space="preserve">(I~aVF: 10, V1~V6: 5)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мм/мВ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  <w:lang w:val="es-ES_tradnl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Скорость печати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  <w:lang w:val="es-ES_tradnl"/>
              </w:rPr>
              <w:t>12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,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  <w:lang w:val="es-ES_tradnl"/>
              </w:rPr>
              <w:t xml:space="preserve">5, 25, 50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мм/сек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Фильтры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Шум сети (50/60 Гц, -20 дБ и выше) / Шум мышц (25~35Гц, -3 дБ и выше). </w:t>
            </w:r>
            <w:proofErr w:type="spellStart"/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Дрифт</w:t>
            </w:r>
            <w:proofErr w:type="spellEnd"/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изоэлектрической линии (0,1Гц, -3 дБ и выше) / Фильтр низких частот: отключен, 40Гц, 100Гц, 150Гц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Электрические характеристики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Разрешение не менее: 500 запросов/сек.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Внутренний шум не более: 20 мкВ (макс)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Входное полное сопротивление: ≥ 10 MΩ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Диапазон входного сигнала: ≥ ±5 мВ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Подавление синфазных сигналов: &gt; 100 дБ</w:t>
            </w:r>
          </w:p>
          <w:p w:rsidR="00DE7A6E" w:rsidRPr="00F16C5A" w:rsidRDefault="00822F0B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hyperlink r:id="rId6" w:tooltip="Метрология" w:history="1"/>
            <w:r w:rsidR="00DE7A6E"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компенсирующее напряжение смещения постоянного тока: ≥ ±300мВ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Временная константа: 3,2 сек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Ток утечки на пациента: &lt;10 мкА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Частотная характеристика: в диапазоне не более 0,05 ~ 150 Гц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Изолировано и защищено от </w:t>
            </w:r>
            <w:proofErr w:type="spellStart"/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дефибрилляции</w:t>
            </w:r>
            <w:proofErr w:type="spellEnd"/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jc w:val="both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Контроль качества сигнала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Обнаружение отсоединившегося отведения, обнаружение сигнала электрокардиостимулятора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Хранение данных ЭКГ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Хранение не менее 120 ЭКГ (на внутренней флэш-памяти)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lastRenderedPageBreak/>
              <w:t xml:space="preserve">Питание 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Питание: источник переменного тока или встроенная батарея в диапазоне 95 ~ 240 ВАХ, 50/60 Гц, 1,0 ~ 0,5</w:t>
            </w:r>
            <w:proofErr w:type="gramStart"/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А</w:t>
            </w:r>
            <w:proofErr w:type="gramEnd"/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, 60Вт макс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>Батарея (</w:t>
            </w:r>
            <w:proofErr w:type="spellStart"/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>Ni-MH</w:t>
            </w:r>
            <w:proofErr w:type="spellEnd"/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) не менее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1 часа нормальной эксплуатации (не менее 100 отпечатков ЭКГ)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Подключение </w:t>
            </w:r>
            <w:proofErr w:type="spellStart"/>
            <w:proofErr w:type="gramStart"/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Подключение</w:t>
            </w:r>
            <w:proofErr w:type="spellEnd"/>
            <w:proofErr w:type="gramEnd"/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к компьютеру через порт RS232 или LAN</w:t>
            </w:r>
          </w:p>
          <w:p w:rsidR="00DE7A6E" w:rsidRPr="00F16C5A" w:rsidRDefault="00DE7A6E" w:rsidP="00E4476C">
            <w:pPr>
              <w:pStyle w:val="a7"/>
              <w:tabs>
                <w:tab w:val="left" w:pos="317"/>
              </w:tabs>
              <w:ind w:left="33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Malgun Gothic" w:hAnsi="Times New Roman" w:cs="Times New Roman"/>
                <w:b/>
                <w:sz w:val="16"/>
                <w:szCs w:val="16"/>
              </w:rPr>
              <w:t xml:space="preserve">Класс безопасности 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не хуже Класса </w:t>
            </w:r>
            <w:r w:rsidRPr="00F16C5A">
              <w:rPr>
                <w:rFonts w:ascii="MS Mincho" w:eastAsia="MS Mincho" w:hAnsi="MS Mincho" w:cs="MS Mincho" w:hint="eastAsia"/>
                <w:sz w:val="16"/>
                <w:szCs w:val="16"/>
              </w:rPr>
              <w:t>Ⅰ</w:t>
            </w:r>
            <w:r w:rsidRPr="00F16C5A">
              <w:rPr>
                <w:rFonts w:ascii="Times New Roman" w:eastAsia="Malgun Gothic" w:hAnsi="Times New Roman" w:cs="Times New Roman"/>
                <w:sz w:val="16"/>
                <w:szCs w:val="16"/>
              </w:rPr>
              <w:t>, тип BF</w:t>
            </w:r>
          </w:p>
          <w:p w:rsidR="00242D03" w:rsidRPr="00F16C5A" w:rsidRDefault="00DE7A6E" w:rsidP="00E4476C">
            <w:pPr>
              <w:tabs>
                <w:tab w:val="left" w:pos="317"/>
              </w:tabs>
              <w:ind w:left="33"/>
              <w:jc w:val="both"/>
              <w:rPr>
                <w:rFonts w:ascii="Times New Roman" w:eastAsia="Batang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eastAsia="Batang" w:hAnsi="Times New Roman" w:cs="Times New Roman"/>
                <w:sz w:val="16"/>
                <w:szCs w:val="16"/>
              </w:rPr>
              <w:t>Изготовлен</w:t>
            </w:r>
            <w:proofErr w:type="gramEnd"/>
            <w:r w:rsidRPr="00F16C5A">
              <w:rPr>
                <w:rFonts w:ascii="Times New Roman" w:eastAsia="Batang" w:hAnsi="Times New Roman" w:cs="Times New Roman"/>
                <w:sz w:val="16"/>
                <w:szCs w:val="16"/>
              </w:rPr>
              <w:t xml:space="preserve"> из металлического корпуса и обшитый пластиком</w:t>
            </w:r>
          </w:p>
          <w:p w:rsidR="00DE7A6E" w:rsidRPr="00F16C5A" w:rsidRDefault="00DE7A6E" w:rsidP="00E4476C">
            <w:pPr>
              <w:tabs>
                <w:tab w:val="left" w:pos="317"/>
              </w:tabs>
              <w:ind w:left="33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  <w:bdr w:val="none" w:sz="0" w:space="0" w:color="auto" w:frame="1"/>
              </w:rPr>
            </w:pPr>
            <w:r w:rsidRPr="00F16C5A">
              <w:rPr>
                <w:rFonts w:ascii="Times New Roman" w:hAnsi="Times New Roman" w:cs="Times New Roman"/>
                <w:i/>
                <w:iCs/>
                <w:sz w:val="16"/>
                <w:szCs w:val="16"/>
                <w:bdr w:val="none" w:sz="0" w:space="0" w:color="auto" w:frame="1"/>
              </w:rPr>
              <w:t>Дополнительные комплектующие</w:t>
            </w:r>
            <w:r w:rsidR="00E4476C" w:rsidRPr="00F16C5A">
              <w:rPr>
                <w:rFonts w:ascii="Times New Roman" w:hAnsi="Times New Roman" w:cs="Times New Roman"/>
                <w:i/>
                <w:iCs/>
                <w:sz w:val="16"/>
                <w:szCs w:val="16"/>
                <w:bdr w:val="none" w:sz="0" w:space="0" w:color="auto" w:frame="1"/>
              </w:rPr>
              <w:t>:</w:t>
            </w:r>
          </w:p>
          <w:p w:rsidR="00DE7A6E" w:rsidRPr="00F16C5A" w:rsidRDefault="00DE7A6E" w:rsidP="00E4476C">
            <w:pPr>
              <w:pStyle w:val="ab"/>
              <w:numPr>
                <w:ilvl w:val="0"/>
                <w:numId w:val="14"/>
              </w:numPr>
              <w:tabs>
                <w:tab w:val="left" w:pos="317"/>
              </w:tabs>
              <w:ind w:left="33" w:firstLine="0"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Кабель пациента не менее 1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F16C5A">
              <w:rPr>
                <w:rStyle w:val="a6"/>
                <w:rFonts w:ascii="Times New Roman" w:hAnsi="Times New Roman" w:cs="Times New Roman"/>
                <w:b w:val="0"/>
                <w:sz w:val="16"/>
                <w:szCs w:val="16"/>
                <w:bdr w:val="none" w:sz="0" w:space="0" w:color="auto" w:frame="1"/>
                <w:shd w:val="clear" w:color="auto" w:fill="FFFFFF"/>
              </w:rPr>
              <w:t xml:space="preserve">Кабель для передачи сигналов с электродов аппарату. </w:t>
            </w:r>
            <w:proofErr w:type="gramStart"/>
            <w:r w:rsidRPr="00F16C5A">
              <w:rPr>
                <w:rStyle w:val="a6"/>
                <w:rFonts w:ascii="Times New Roman" w:hAnsi="Times New Roman" w:cs="Times New Roman"/>
                <w:b w:val="0"/>
                <w:sz w:val="16"/>
                <w:szCs w:val="16"/>
                <w:bdr w:val="none" w:sz="0" w:space="0" w:color="auto" w:frame="1"/>
                <w:shd w:val="clear" w:color="auto" w:fill="FFFFFF"/>
              </w:rPr>
              <w:t>Изготовлен</w:t>
            </w:r>
            <w:proofErr w:type="gramEnd"/>
            <w:r w:rsidRPr="00F16C5A">
              <w:rPr>
                <w:rStyle w:val="a6"/>
                <w:rFonts w:ascii="Times New Roman" w:hAnsi="Times New Roman" w:cs="Times New Roman"/>
                <w:b w:val="0"/>
                <w:sz w:val="16"/>
                <w:szCs w:val="16"/>
                <w:bdr w:val="none" w:sz="0" w:space="0" w:color="auto" w:frame="1"/>
                <w:shd w:val="clear" w:color="auto" w:fill="FFFFFF"/>
              </w:rPr>
              <w:t xml:space="preserve"> из 10 проводов, общей длиной не менее 3 метра (не менее 6 проводов для грудных электродов, не менее 4 провода для электродов конечностей)</w:t>
            </w:r>
          </w:p>
          <w:p w:rsidR="00DE7A6E" w:rsidRPr="00F16C5A" w:rsidRDefault="00DE7A6E" w:rsidP="00E4476C">
            <w:pPr>
              <w:pStyle w:val="a7"/>
              <w:numPr>
                <w:ilvl w:val="0"/>
                <w:numId w:val="14"/>
              </w:numPr>
              <w:tabs>
                <w:tab w:val="left" w:pos="317"/>
                <w:tab w:val="left" w:pos="936"/>
              </w:tabs>
              <w:ind w:left="33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Электроды конечностей не менее 1 комплекта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Электроды конечностей (многоразовые) в виде «прищепки», для регистрации показаний. 1 комплект состоит из не менее 4 штук. Изготовлено из пластика с металлическими пластинами. Размер не более 14 х 3.2 х 6 см.</w:t>
            </w:r>
          </w:p>
          <w:p w:rsidR="00DE7A6E" w:rsidRPr="00F16C5A" w:rsidRDefault="00DE7A6E" w:rsidP="00E4476C">
            <w:pPr>
              <w:pStyle w:val="a7"/>
              <w:numPr>
                <w:ilvl w:val="0"/>
                <w:numId w:val="14"/>
              </w:numPr>
              <w:tabs>
                <w:tab w:val="left" w:pos="317"/>
                <w:tab w:val="left" w:pos="936"/>
              </w:tabs>
              <w:ind w:left="33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Грудные электроды не мен</w:t>
            </w:r>
            <w:r w:rsidR="00757BBD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е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е 1 комплекта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Грудные электроды (многоразовые), в виде «присоски», в количестве 6 штук, для регистрации показаний. 1 комплект состоит из не менее 6 штук. Состоит из резиновой груши и металлического основания. Размер не более 4.5 х 2.5 х 2.5 см. Диаметр металлического основания не более 2-х см.</w:t>
            </w:r>
          </w:p>
          <w:p w:rsidR="00DE7A6E" w:rsidRPr="00F16C5A" w:rsidRDefault="00DE7A6E" w:rsidP="00E4476C">
            <w:pPr>
              <w:pStyle w:val="ab"/>
              <w:numPr>
                <w:ilvl w:val="0"/>
                <w:numId w:val="14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Батарея </w:t>
            </w:r>
            <w:proofErr w:type="spellStart"/>
            <w:r w:rsidRPr="00F16C5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Li-lon</w:t>
            </w:r>
            <w:proofErr w:type="spellEnd"/>
            <w:r w:rsidRPr="00F16C5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не менее 1 </w:t>
            </w:r>
            <w:proofErr w:type="gramStart"/>
            <w:r w:rsidRPr="00F16C5A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: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Тип батареи: Литий –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ионная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. Состоит из электродов (катодного материала на алюминиевой фольге и анодного материала на медной фольге), разделённых пористым сепаратором, пропитанным электролитом.</w:t>
            </w:r>
          </w:p>
          <w:p w:rsidR="00DE7A6E" w:rsidRPr="00F16C5A" w:rsidRDefault="00DE7A6E" w:rsidP="00E4476C">
            <w:pPr>
              <w:tabs>
                <w:tab w:val="left" w:pos="317"/>
              </w:tabs>
              <w:ind w:left="33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  <w:bdr w:val="none" w:sz="0" w:space="0" w:color="auto" w:frame="1"/>
              </w:rPr>
            </w:pPr>
            <w:r w:rsidRPr="00F16C5A">
              <w:rPr>
                <w:rFonts w:ascii="Times New Roman" w:hAnsi="Times New Roman" w:cs="Times New Roman"/>
                <w:i/>
                <w:iCs/>
                <w:sz w:val="16"/>
                <w:szCs w:val="16"/>
                <w:bdr w:val="none" w:sz="0" w:space="0" w:color="auto" w:frame="1"/>
              </w:rPr>
              <w:t>Расходные материалы и изнашиваемые узлы:</w:t>
            </w:r>
          </w:p>
          <w:p w:rsidR="00DE7A6E" w:rsidRPr="00F16C5A" w:rsidRDefault="00DE7A6E" w:rsidP="00E4476C">
            <w:pPr>
              <w:pStyle w:val="a7"/>
              <w:numPr>
                <w:ilvl w:val="0"/>
                <w:numId w:val="19"/>
              </w:numPr>
              <w:tabs>
                <w:tab w:val="left" w:pos="317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Бумага для регистрации данных не менее 1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Специализированная, высокочувствительная бумага для регистрации данных ЭКГ. Размер: не более 215 х 25 х 16.</w:t>
            </w:r>
          </w:p>
          <w:p w:rsidR="005A2713" w:rsidRPr="00F16C5A" w:rsidRDefault="00DE7A6E" w:rsidP="00F16C5A">
            <w:pPr>
              <w:pStyle w:val="ab"/>
              <w:numPr>
                <w:ilvl w:val="0"/>
                <w:numId w:val="19"/>
              </w:numPr>
              <w:tabs>
                <w:tab w:val="left" w:pos="317"/>
              </w:tabs>
              <w:ind w:left="33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Гель для ЭКГ не менее 1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: Специализированный гель для улучшения электрического контакта между кожей и электродами. Объем не менее 250 мл. Состав: дистиллированная вода,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карбоксилсодержаций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полимер,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триэтаноламин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ДМДМ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гидантоин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gramEnd"/>
          </w:p>
        </w:tc>
        <w:tc>
          <w:tcPr>
            <w:tcW w:w="850" w:type="dxa"/>
          </w:tcPr>
          <w:p w:rsidR="00242D03" w:rsidRPr="001D2A94" w:rsidRDefault="008F57C4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242D03" w:rsidRPr="001D2A94" w:rsidRDefault="008F57C4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1 400 685,00</w:t>
            </w:r>
          </w:p>
        </w:tc>
        <w:tc>
          <w:tcPr>
            <w:tcW w:w="1386" w:type="dxa"/>
          </w:tcPr>
          <w:p w:rsidR="00242D03" w:rsidRPr="001D2A94" w:rsidRDefault="008F57C4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18 208 905,00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825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Видеобронхоскоп</w:t>
            </w:r>
            <w:proofErr w:type="spellEnd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комплекте (взрослый/ детский)</w:t>
            </w:r>
          </w:p>
        </w:tc>
        <w:tc>
          <w:tcPr>
            <w:tcW w:w="7371" w:type="dxa"/>
          </w:tcPr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Видеобронхоскоп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оснащен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технологией высококонтрастной цветовой дифференциации, который упрощает диагностику при выполнении эндоскопических исследований. Возможность выбора не менее десяти предварительно установленных цветовых настроек позволяет проводить комплексную эндоскопическую диагностику различных анатомических участков ЖКТ и бронхов, что делает данную технологию важным инструментом в эндоскопии.</w:t>
            </w:r>
          </w:p>
          <w:p w:rsidR="00CE5279" w:rsidRPr="00F16C5A" w:rsidRDefault="00CE5279" w:rsidP="00CE5279">
            <w:pPr>
              <w:pStyle w:val="Default"/>
              <w:numPr>
                <w:ilvl w:val="0"/>
                <w:numId w:val="28"/>
              </w:numPr>
              <w:tabs>
                <w:tab w:val="left" w:pos="188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Режимы двойного просмотра и записи Режим двойного просмотра позволяет осуществлять одновременный вывод на экран обычного и высококонтрастного изображения. Параллельный просмотр двух изображений. При работе в режиме цветовой дифференциации система автоматически записывает обычное и </w:t>
            </w:r>
            <w:proofErr w:type="spell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выскококонтрастное</w:t>
            </w:r>
            <w:proofErr w:type="spell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изображение на карту памяти. </w:t>
            </w:r>
          </w:p>
          <w:p w:rsidR="00CE5279" w:rsidRPr="00F16C5A" w:rsidRDefault="00CE5279" w:rsidP="00CE5279">
            <w:pPr>
              <w:tabs>
                <w:tab w:val="left" w:pos="18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A4824">
              <w:rPr>
                <w:rFonts w:ascii="Times New Roman" w:hAnsi="Times New Roman" w:cs="Times New Roman"/>
                <w:sz w:val="16"/>
                <w:szCs w:val="16"/>
              </w:rPr>
              <w:t>Неподвижное изображение или видео в режиме реального времени позволяют открыть на экране дополнительное окно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A4824">
              <w:rPr>
                <w:rFonts w:ascii="Times New Roman" w:hAnsi="Times New Roman" w:cs="Times New Roman"/>
                <w:sz w:val="16"/>
                <w:szCs w:val="16"/>
              </w:rPr>
              <w:t>при исследовании желудочно-кишечного тракта.</w:t>
            </w:r>
          </w:p>
          <w:p w:rsidR="00CE5279" w:rsidRPr="00F16C5A" w:rsidRDefault="00CE5279" w:rsidP="00CE5279">
            <w:pPr>
              <w:pStyle w:val="Default"/>
              <w:numPr>
                <w:ilvl w:val="0"/>
                <w:numId w:val="28"/>
              </w:numPr>
              <w:tabs>
                <w:tab w:val="left" w:pos="188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Переключение шаблонов высококонтрастной цветовой дифференциации </w:t>
            </w:r>
          </w:p>
          <w:p w:rsidR="00CE5279" w:rsidRPr="00F16C5A" w:rsidRDefault="00CE5279" w:rsidP="00CE5279">
            <w:pPr>
              <w:pStyle w:val="Default"/>
              <w:tabs>
                <w:tab w:val="left" w:pos="188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Быстрое переключение с одного режима настройки на другой в режиме реального времени помогает выбрать оптимальный шаблон для диагностики. С помощью кнопки на эндоскопе можно выбрать до трех предустановленных шаблонов спектральной настройки. Фотометрический режим позволяет в автоматическом режиме управления выставлять оптимальный уровень освещенности, корректируя его с учетом позиции эндоскопа, что дает возможность видеть четкую картину при изменении расстояния до исследуемой зоны. </w:t>
            </w:r>
          </w:p>
          <w:p w:rsidR="00CE5279" w:rsidRPr="00F16C5A" w:rsidRDefault="00CE5279" w:rsidP="00CE5279">
            <w:pPr>
              <w:pStyle w:val="Default"/>
              <w:numPr>
                <w:ilvl w:val="0"/>
                <w:numId w:val="28"/>
              </w:numPr>
              <w:tabs>
                <w:tab w:val="left" w:pos="188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Функция повышения четкости изображения </w:t>
            </w:r>
          </w:p>
          <w:p w:rsidR="00CE5279" w:rsidRPr="00F16C5A" w:rsidRDefault="00CE5279" w:rsidP="00CE5279">
            <w:pPr>
              <w:tabs>
                <w:tab w:val="left" w:pos="188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Функция компенсации размыва изображения осуществляет автоматический выбор лучшего неподвижного изображения из нескольких.</w:t>
            </w:r>
          </w:p>
          <w:p w:rsidR="00CE5279" w:rsidRPr="00F16C5A" w:rsidRDefault="00CE5279" w:rsidP="00CE5279">
            <w:pPr>
              <w:pStyle w:val="Default"/>
              <w:numPr>
                <w:ilvl w:val="0"/>
                <w:numId w:val="28"/>
              </w:numPr>
              <w:tabs>
                <w:tab w:val="left" w:pos="188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Удобный интерфейс 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Технические характеристики </w:t>
            </w:r>
            <w:proofErr w:type="spell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видеобронхоскопа</w:t>
            </w:r>
            <w:proofErr w:type="spellEnd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Глубина резкости (не менее): 3-100 мм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Угол поля зрения (не менее): 120° 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Ø дистального конца (не менее): 5,8 мм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Ø вводимой част</w:t>
            </w:r>
            <w:proofErr w:type="gram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и(</w:t>
            </w:r>
            <w:proofErr w:type="gram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не менее): 5,9 мм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Ø инструментального канал</w:t>
            </w:r>
            <w:proofErr w:type="gram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а(</w:t>
            </w:r>
            <w:proofErr w:type="gram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не менее): 2,8 мм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Углы изгиба (вверх/вниз) (не менее): 180°/130° 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Рабочая длина (не менее): 600 мм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Общая длина (не менее): 870 мм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Технические характеристики видеопроцессора: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Цифровые видеовыходы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HD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SDI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: 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HDTV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1080</w:t>
            </w:r>
            <w:proofErr w:type="spell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i</w:t>
            </w:r>
            <w:proofErr w:type="spell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(2 канала); 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DVI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1280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x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1024</w:t>
            </w:r>
            <w:proofErr w:type="spell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  <w:t>px</w:t>
            </w:r>
            <w:proofErr w:type="spell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Аналоговые видеовыходы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RGB: 1280x1024px; SDTV (NTSC): RGB, Y/C, 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композитный 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Регулировка цвета (не менее 9 вариантов)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Черный, красный, зеленый, синий, оттенки красного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Детализация (не менее 9 вариантов)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Высокая, низкая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Контрастность (не менее 9 вариантов)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Имеется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Режим цветовой дифференциации 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не менее 3 вариантов)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Имеется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Увеличение резкости (не ниже)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2A4824">
              <w:rPr>
                <w:rFonts w:ascii="Times New Roman" w:hAnsi="Times New Roman" w:cs="Times New Roman"/>
                <w:sz w:val="16"/>
                <w:szCs w:val="16"/>
              </w:rPr>
              <w:t xml:space="preserve">Высокая, средняя, низкая, </w:t>
            </w:r>
            <w:proofErr w:type="spellStart"/>
            <w:r w:rsidRPr="002A4824">
              <w:rPr>
                <w:rFonts w:ascii="Times New Roman" w:hAnsi="Times New Roman" w:cs="Times New Roman"/>
                <w:sz w:val="16"/>
                <w:szCs w:val="16"/>
              </w:rPr>
              <w:t>откл</w:t>
            </w:r>
            <w:proofErr w:type="spellEnd"/>
            <w:r w:rsidRPr="002A482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Режим фотометрии (не ниже)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2A482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По средней, по пиковой освещенности, 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2A482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автоматически </w:t>
            </w:r>
            <w:proofErr w:type="gramEnd"/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Интерфейс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И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меется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Хранение изображений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2A4824">
              <w:rPr>
                <w:rFonts w:ascii="Times New Roman" w:hAnsi="Times New Roman" w:cs="Times New Roman"/>
                <w:sz w:val="16"/>
                <w:szCs w:val="16"/>
              </w:rPr>
              <w:t>Карта памяти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Параметры электропитания (не более)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2A482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230</w:t>
            </w:r>
            <w:proofErr w:type="gramStart"/>
            <w:r w:rsidRPr="002A482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</w:t>
            </w:r>
            <w:proofErr w:type="gramEnd"/>
            <w:r w:rsidRPr="002A482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50 Гц, 0,5 А 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Габаритные размеры (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ШхВхГ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) (не менее)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2A4824">
              <w:rPr>
                <w:rFonts w:ascii="Times New Roman" w:hAnsi="Times New Roman" w:cs="Times New Roman"/>
                <w:sz w:val="16"/>
                <w:szCs w:val="16"/>
              </w:rPr>
              <w:t xml:space="preserve">390 </w:t>
            </w:r>
            <w:proofErr w:type="spellStart"/>
            <w:r w:rsidRPr="002A4824">
              <w:rPr>
                <w:rFonts w:ascii="Times New Roman" w:hAnsi="Times New Roman" w:cs="Times New Roman"/>
                <w:sz w:val="16"/>
                <w:szCs w:val="16"/>
              </w:rPr>
              <w:t>x</w:t>
            </w:r>
            <w:proofErr w:type="spellEnd"/>
            <w:r w:rsidRPr="002A4824">
              <w:rPr>
                <w:rFonts w:ascii="Times New Roman" w:hAnsi="Times New Roman" w:cs="Times New Roman"/>
                <w:sz w:val="16"/>
                <w:szCs w:val="16"/>
              </w:rPr>
              <w:t xml:space="preserve"> 105 </w:t>
            </w:r>
            <w:proofErr w:type="spellStart"/>
            <w:r w:rsidRPr="002A4824">
              <w:rPr>
                <w:rFonts w:ascii="Times New Roman" w:hAnsi="Times New Roman" w:cs="Times New Roman"/>
                <w:sz w:val="16"/>
                <w:szCs w:val="16"/>
              </w:rPr>
              <w:t>x</w:t>
            </w:r>
            <w:proofErr w:type="spellEnd"/>
            <w:r w:rsidRPr="002A4824">
              <w:rPr>
                <w:rFonts w:ascii="Times New Roman" w:hAnsi="Times New Roman" w:cs="Times New Roman"/>
                <w:sz w:val="16"/>
                <w:szCs w:val="16"/>
              </w:rPr>
              <w:t xml:space="preserve"> 460 мм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Масса (не менее)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8 кг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Технические характеристики источника света: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Основная лампа (не менее)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Ксеноновая лампа 300 Вт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Резервная лампа (не менее)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Галогенная лампа 75 Вт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светом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Автоматическое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Охлаждение лампы 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Принудительная вентиляция 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Интенсивность света 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proofErr w:type="spell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Вкл</w:t>
            </w:r>
            <w:proofErr w:type="spell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., </w:t>
            </w:r>
            <w:proofErr w:type="spell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откл</w:t>
            </w:r>
            <w:proofErr w:type="spell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Проверка прохождения света 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proofErr w:type="spell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Вкл</w:t>
            </w:r>
            <w:proofErr w:type="spell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., </w:t>
            </w:r>
            <w:proofErr w:type="spell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откл</w:t>
            </w:r>
            <w:proofErr w:type="spell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Подача воздуха 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Уровни: высокий, средний, низкий, </w:t>
            </w:r>
            <w:proofErr w:type="spell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откл</w:t>
            </w:r>
            <w:proofErr w:type="spell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Параметры электропитания (не более)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230</w:t>
            </w:r>
            <w:proofErr w:type="gram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</w:t>
            </w:r>
            <w:proofErr w:type="gram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, 50 Гц, 1,75 А </w:t>
            </w:r>
          </w:p>
          <w:p w:rsidR="00CE5279" w:rsidRPr="00F16C5A" w:rsidRDefault="00CE5279" w:rsidP="00CE527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Габаритные размеры (</w:t>
            </w:r>
            <w:proofErr w:type="spell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ШхВхГ</w:t>
            </w:r>
            <w:proofErr w:type="spell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) (не менее)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390 </w:t>
            </w:r>
            <w:proofErr w:type="spell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  <w:proofErr w:type="spell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155 </w:t>
            </w:r>
            <w:proofErr w:type="spellStart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  <w:proofErr w:type="spellEnd"/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450 мм 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Масса (не менее)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15 кг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Комплектность:</w:t>
            </w:r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Видеобронхоскоп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HD Видеопроцессор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cвета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Мобильная Тележка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HD LCD Монитор 24 Дюйма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Устройство для проверки утечек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CE5279" w:rsidRPr="00F16C5A" w:rsidRDefault="00CE5279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Резервуар для воды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1 </w:t>
            </w:r>
            <w:proofErr w:type="spellStart"/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gramEnd"/>
          </w:p>
        </w:tc>
        <w:tc>
          <w:tcPr>
            <w:tcW w:w="850" w:type="dxa"/>
          </w:tcPr>
          <w:p w:rsidR="00242D03" w:rsidRPr="001D2A94" w:rsidRDefault="00AE1E0F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242D03" w:rsidRPr="001D2A94" w:rsidRDefault="00AE1E0F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3 200 000,00</w:t>
            </w:r>
          </w:p>
        </w:tc>
        <w:tc>
          <w:tcPr>
            <w:tcW w:w="1386" w:type="dxa"/>
          </w:tcPr>
          <w:p w:rsidR="00242D03" w:rsidRPr="001D2A94" w:rsidRDefault="00AE1E0F" w:rsidP="00ED0C6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3 200 000,00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826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Щелевая лампа</w:t>
            </w:r>
          </w:p>
        </w:tc>
        <w:tc>
          <w:tcPr>
            <w:tcW w:w="7371" w:type="dxa"/>
          </w:tcPr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Предназначена для выполнения следующих функций: осмотр  переднего отрезка глазного </w:t>
            </w:r>
            <w:proofErr w:type="gramEnd"/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яблока (роговицы,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коньюнктивы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, склеры, передней камеры, радужной оболочки), хрусталика, 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стекловидного тела.</w:t>
            </w:r>
          </w:p>
          <w:p w:rsidR="00EF41D8" w:rsidRPr="00F16C5A" w:rsidRDefault="00EF41D8" w:rsidP="00EF41D8">
            <w:pPr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Технические характеристики: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Ступени увеличения: не менее 3 -  10X, 16X, 25X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Окуляры: не более 12.5X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Диаметр линзы окуляра: не менее 18 мм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Оптика окуляров: конвергентная 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Тип смены увеличения: 3-ступенчатый барабанный переключатель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Диоптрийная коррекция окуляров для врачей с аметропией: в пределах ± 8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дптр</w:t>
            </w:r>
            <w:proofErr w:type="spellEnd"/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Изменение межзрачкового расстояния: в пределах 52-</w:t>
            </w: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>80</w:t>
            </w: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мм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Источник света:  Низкотемпературный LED осветитель 3В, 3Вт  с цветопередачей максимально приближенной к традиционному галогеновому освещению. 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Срок службы осветителя: не менее 10 000 часов.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Расположение осветителя: нижнее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Изменение ширины световой щели: от 0 до</w:t>
            </w: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 xml:space="preserve"> </w:t>
            </w: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14  мм, плавно, бесступенчато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Изменение длины световой щели:  от 1 до</w:t>
            </w: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 xml:space="preserve"> </w:t>
            </w: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14  мм, плавно, бесступенчато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Поворот щели: 0 - 180 градусов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В осветительной системе должны быть следующие типы светофильтров: теплопоглощающий,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бескрасный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(зеленый), кобальтовый синий 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Регулировка яркости: плавная, рядом с джойстиком.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Диапазон перемещения подвижного основания должен соответствовать следующим нормативам: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Горизонтально вперед – назад: не менее 90 мм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Горизонтально влево – вправо: не менее 100 мм 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Вертикально: до 30 мм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Диапазон перемещения лицевого упора должен соответствовать следующим нормативам: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Вертикальное перемещение лицевого упора: не менее 80 мм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Обязательное наличие фиксационной метки с </w:t>
            </w: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>LED</w:t>
            </w: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осветителем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Обязательное соответствие электрическим параметрам</w:t>
            </w:r>
          </w:p>
          <w:p w:rsidR="00EF41D8" w:rsidRPr="00F16C5A" w:rsidRDefault="00EF41D8" w:rsidP="00EF41D8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Электропитание</w:t>
            </w:r>
            <w:r w:rsidR="009307FE"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(не более)</w:t>
            </w: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: 220</w:t>
            </w:r>
            <w:proofErr w:type="gramStart"/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В</w:t>
            </w:r>
            <w:proofErr w:type="gramEnd"/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; 50/60 Гц</w:t>
            </w:r>
          </w:p>
          <w:p w:rsidR="005A2713" w:rsidRPr="00F16C5A" w:rsidRDefault="00EF41D8" w:rsidP="005A2713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Вес: до 21 кг</w:t>
            </w:r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gramEnd"/>
          </w:p>
        </w:tc>
        <w:tc>
          <w:tcPr>
            <w:tcW w:w="850" w:type="dxa"/>
          </w:tcPr>
          <w:p w:rsidR="00242D03" w:rsidRPr="001D2A94" w:rsidRDefault="00EF41D8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242D03" w:rsidRPr="001D2A94" w:rsidRDefault="00EF41D8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2 500 000,00</w:t>
            </w:r>
          </w:p>
        </w:tc>
        <w:tc>
          <w:tcPr>
            <w:tcW w:w="1386" w:type="dxa"/>
          </w:tcPr>
          <w:p w:rsidR="00242D03" w:rsidRPr="001D2A94" w:rsidRDefault="00EF41D8" w:rsidP="009B129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5 000 000,00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827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Установка стоматологическая, включающая блок врача-стоматолога, кресло стоматологическое, гидроблок стоматологический, с пылесосом и </w:t>
            </w:r>
            <w:proofErr w:type="spellStart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слюноотсосом</w:t>
            </w:r>
            <w:proofErr w:type="spellEnd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светильник операционный стоматологический</w:t>
            </w:r>
          </w:p>
        </w:tc>
        <w:tc>
          <w:tcPr>
            <w:tcW w:w="7371" w:type="dxa"/>
          </w:tcPr>
          <w:p w:rsidR="00807AA8" w:rsidRPr="00F16C5A" w:rsidRDefault="00807AA8" w:rsidP="00807AA8">
            <w:pPr>
              <w:pStyle w:val="21"/>
              <w:spacing w:before="0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pl-PL"/>
              </w:rPr>
              <w:t>I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Электропитание: 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переменный ток</w:t>
            </w:r>
            <w:r w:rsidR="00CE5279"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(не более)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, 220</w:t>
            </w:r>
            <w:proofErr w:type="gramStart"/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В</w:t>
            </w:r>
            <w:proofErr w:type="gramEnd"/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  <w:u w:val="single"/>
              </w:rPr>
              <w:t>+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22 В, 59 Гц  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  <w:u w:val="single"/>
              </w:rPr>
              <w:t>+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1 Гц. </w:t>
            </w:r>
          </w:p>
          <w:p w:rsidR="00807AA8" w:rsidRPr="00F16C5A" w:rsidRDefault="00807AA8" w:rsidP="00807AA8">
            <w:pPr>
              <w:pStyle w:val="21"/>
              <w:spacing w:before="0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pl-PL"/>
              </w:rPr>
              <w:t>II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Входная мощность: не менее 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400 ВА </w:t>
            </w:r>
          </w:p>
          <w:p w:rsidR="00807AA8" w:rsidRPr="00F16C5A" w:rsidRDefault="00807AA8" w:rsidP="00807AA8">
            <w:pPr>
              <w:pStyle w:val="21"/>
              <w:spacing w:before="0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lang w:val="pl-PL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pl-PL"/>
              </w:rPr>
              <w:t>III. Плавкий предохранитель</w:t>
            </w:r>
            <w:r w:rsidRPr="00F16C5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lang w:val="pl-PL"/>
              </w:rPr>
              <w:t xml:space="preserve">:  3 А.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Стоматологическое кресло:</w:t>
            </w:r>
          </w:p>
          <w:p w:rsidR="00807AA8" w:rsidRPr="00F16C5A" w:rsidRDefault="00807AA8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100% кожа,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Сиденье кресла приводится в движение электрическим устройством. Предельные положения подъема и опускания контролируются платой безопасности с двойной защитой. Движения кресла регулируются с педали, расположенной в основании кресла.</w:t>
            </w:r>
          </w:p>
          <w:p w:rsidR="00807AA8" w:rsidRPr="00F16C5A" w:rsidRDefault="00807AA8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1. Мотор: работающий при мощности </w:t>
            </w:r>
            <w:r w:rsidR="00CE527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(не более)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120 ватт, 1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P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переменный ток, </w:t>
            </w:r>
            <w:r w:rsidR="002B4435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220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B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807AA8" w:rsidRPr="00F16C5A" w:rsidRDefault="00807AA8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2. Сиденье кресла: высота перемещения: 500 – 800 мм от пола; грузоподъемность: не менее 135 кг.</w:t>
            </w:r>
          </w:p>
          <w:p w:rsidR="00807AA8" w:rsidRPr="00F16C5A" w:rsidRDefault="00807AA8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3. Спинка кресла: угол перемещения: 105° – 180°; грузоподъемность не менее 55 кг. </w:t>
            </w:r>
          </w:p>
          <w:p w:rsidR="00807AA8" w:rsidRPr="00F16C5A" w:rsidRDefault="00807AA8" w:rsidP="00CE527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4. Кресло электромеханическое со съемным поворотным подлокотником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Джойстик </w:t>
            </w:r>
            <w:proofErr w:type="gram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для</w:t>
            </w:r>
            <w:proofErr w:type="gram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управление креслом: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с рабочего столика врача,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с пульта ассистента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Подголовник артикуляционный подвижный:</w:t>
            </w:r>
          </w:p>
          <w:p w:rsidR="00807AA8" w:rsidRPr="00F16C5A" w:rsidRDefault="00807AA8" w:rsidP="00807AA8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Механическая регулировка по высоте, диапазон перемещения не менее110 мм вверх и вниз вдоль направляющего рельса.                </w:t>
            </w:r>
          </w:p>
          <w:p w:rsidR="00807AA8" w:rsidRPr="00F16C5A" w:rsidRDefault="00807AA8" w:rsidP="00807AA8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Механическая регулировка угла наклона подголовника.</w:t>
            </w:r>
          </w:p>
          <w:p w:rsidR="00807AA8" w:rsidRPr="00F16C5A" w:rsidRDefault="00807AA8" w:rsidP="00807AA8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Механическая блокировка перемещений подголовника с помощью рычага у основания и кнопки на внутренней стороне.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Блок плевательницы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поворотный</w:t>
            </w:r>
            <w:proofErr w:type="gram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не менее 90 градусов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Керамическая поворотная плевательница, омываемая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Блок инструментального столика</w:t>
            </w: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 нижней подачей шлангов на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пантографическом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плече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Три пневматических модуля с подводом полиуретановых шлангов типа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Midwest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с четвертым запасным гнездом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Трехфункциональный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пистолет вода-воздух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Встроенный манометр (в столике) для контроля давления воздуха, подаваемого на наконечники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Негатоскоп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для просмотра рентген снимков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Программирование кресла в трех позициях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Система чистой воды (бутыль для дистиллированной воды)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Система программирования обмыва плевательницы и наполнения стакана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Система подогрева воды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Система автоматического возврата в исходное положение </w:t>
            </w:r>
          </w:p>
          <w:p w:rsidR="00807AA8" w:rsidRPr="00F16C5A" w:rsidRDefault="00807AA8" w:rsidP="00807AA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Светильник бестеневой:</w:t>
            </w:r>
          </w:p>
          <w:p w:rsidR="00807AA8" w:rsidRPr="00F16C5A" w:rsidRDefault="00807AA8" w:rsidP="00807AA8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Мощность: не менее 50 ватт.</w:t>
            </w:r>
          </w:p>
          <w:p w:rsidR="00807AA8" w:rsidRPr="00F16C5A" w:rsidRDefault="00807AA8" w:rsidP="00807AA8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Освещенность: два положения не менее: 8.000 люкс и 15.000 люкс.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Дополнительные функции: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Система подогрева воды (тент)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Педаль многофункциональная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Место ассистента, </w:t>
            </w:r>
            <w:proofErr w:type="gram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подвижный</w:t>
            </w:r>
            <w:proofErr w:type="gram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имеет: 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Пылесос,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Слюноотсос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:rsidR="00807AA8" w:rsidRPr="00F16C5A" w:rsidRDefault="00807AA8" w:rsidP="00807A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Пистолет вода воздух </w:t>
            </w:r>
          </w:p>
          <w:p w:rsidR="00807AA8" w:rsidRPr="00F16C5A" w:rsidRDefault="00807AA8" w:rsidP="00807AA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Инструментальная панель: </w:t>
            </w:r>
          </w:p>
          <w:p w:rsidR="00807AA8" w:rsidRPr="00F16C5A" w:rsidRDefault="00807AA8" w:rsidP="00807AA8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Размеры: не менее 460 мм  х  300 мм.</w:t>
            </w:r>
          </w:p>
          <w:p w:rsidR="00807AA8" w:rsidRPr="00F16C5A" w:rsidRDefault="00807AA8" w:rsidP="00807AA8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Он должен быть устойчивым в любом рабочем положении, перекос панели не должен превышать 3 градуса.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Гнездо для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светополимеризационной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лампы          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Пульт управления креслом с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программиро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ванием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Наличие присоединительной напольной коробки: фильтр - клапан- регулятор воздушный с краном, фильтр-клапан водяной с краном,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влагоотделитель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, редуктор и манометром давления</w:t>
            </w:r>
          </w:p>
          <w:p w:rsidR="00807AA8" w:rsidRPr="00F16C5A" w:rsidRDefault="00807AA8" w:rsidP="00807AA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Комплект наконечников 6 шт.: </w:t>
            </w:r>
          </w:p>
          <w:p w:rsidR="00807AA8" w:rsidRPr="00F16C5A" w:rsidRDefault="00807AA8" w:rsidP="00807A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микромотор воздушный,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Скорость вращения: максимум от 1000 до 40.000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/мин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+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10%</w:t>
            </w:r>
          </w:p>
          <w:p w:rsidR="00807AA8" w:rsidRPr="00F16C5A" w:rsidRDefault="00807AA8" w:rsidP="00807AA8">
            <w:pPr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- турбинный наконечник (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Скорость вращения: до 300.000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мин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при рабочем давлении воздуха 0,25 МПа.) </w:t>
            </w:r>
          </w:p>
          <w:p w:rsidR="00807AA8" w:rsidRPr="00F16C5A" w:rsidRDefault="00807AA8" w:rsidP="00807AA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прямой наконечник.  Скорость вращения от 1000 до 40 000 </w:t>
            </w:r>
            <w:proofErr w:type="gramStart"/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об</w:t>
            </w:r>
            <w:proofErr w:type="gramEnd"/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/мин. </w:t>
            </w:r>
          </w:p>
          <w:p w:rsidR="00807AA8" w:rsidRPr="00F16C5A" w:rsidRDefault="00807AA8" w:rsidP="00807AA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угловой наконечник, Скорость вращения от 1000 до 40 000 </w:t>
            </w:r>
            <w:proofErr w:type="gramStart"/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об</w:t>
            </w:r>
            <w:proofErr w:type="gramEnd"/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/мин. </w:t>
            </w:r>
          </w:p>
          <w:p w:rsidR="00807AA8" w:rsidRPr="00F16C5A" w:rsidRDefault="00807AA8" w:rsidP="00807AA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Скалер</w:t>
            </w:r>
            <w:proofErr w:type="spellEnd"/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 для удаления зубных отложений и налета, </w:t>
            </w:r>
            <w:proofErr w:type="gramStart"/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встроенный</w:t>
            </w:r>
            <w:proofErr w:type="gramEnd"/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, заводское наименование – </w:t>
            </w: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  <w:lang w:val="en-US"/>
              </w:rPr>
              <w:t>woodpecker</w:t>
            </w:r>
          </w:p>
          <w:p w:rsidR="00807AA8" w:rsidRPr="00F16C5A" w:rsidRDefault="00807AA8" w:rsidP="00807AA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- пистолет вода-воздух</w:t>
            </w:r>
          </w:p>
          <w:p w:rsidR="005A2713" w:rsidRPr="00F16C5A" w:rsidRDefault="00807AA8" w:rsidP="005A2713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- Стул врача на никелированной ножке с обивкой 100% кожи</w:t>
            </w:r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gramEnd"/>
          </w:p>
        </w:tc>
        <w:tc>
          <w:tcPr>
            <w:tcW w:w="850" w:type="dxa"/>
          </w:tcPr>
          <w:p w:rsidR="00242D03" w:rsidRPr="001D2A94" w:rsidRDefault="00807AA8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242D03" w:rsidRPr="001D2A94" w:rsidRDefault="00807AA8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1 200 000,00</w:t>
            </w:r>
          </w:p>
        </w:tc>
        <w:tc>
          <w:tcPr>
            <w:tcW w:w="1386" w:type="dxa"/>
          </w:tcPr>
          <w:p w:rsidR="00242D03" w:rsidRPr="001D2A94" w:rsidRDefault="00807AA8" w:rsidP="00ED0C6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3 600 000,00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828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 операционный с гидравлическим приводом</w:t>
            </w:r>
          </w:p>
        </w:tc>
        <w:tc>
          <w:tcPr>
            <w:tcW w:w="7371" w:type="dxa"/>
          </w:tcPr>
          <w:p w:rsidR="00EF41D8" w:rsidRPr="00F16C5A" w:rsidRDefault="00EF41D8" w:rsidP="001151A3">
            <w:pPr>
              <w:pStyle w:val="3"/>
              <w:spacing w:before="0" w:after="0"/>
              <w:ind w:left="175" w:hanging="142"/>
              <w:outlineLvl w:val="2"/>
              <w:rPr>
                <w:rFonts w:ascii="Times New Roman" w:hAnsi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/>
                <w:spacing w:val="-5"/>
                <w:sz w:val="16"/>
                <w:szCs w:val="16"/>
              </w:rPr>
              <w:t>Конструктивные особенности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Защитные кожухи колонны, все открытые металлические поверхности стола, а также дополнительные приспособления изготовлены из нержавеющей стали;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Основание стола защищено кожухом из особо прочного композитного материала;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Основание стола на двух регулируемых опорах и двух неповоротных колесах диаметром </w:t>
            </w:r>
            <w:r w:rsidR="002B4435"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50 мм;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Литые съёмные подушки изготовлены по бесшовной технологии из </w:t>
            </w:r>
            <w:proofErr w:type="gram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интегрального</w:t>
            </w:r>
            <w:proofErr w:type="gram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пенополиуретана</w:t>
            </w:r>
            <w:proofErr w:type="spell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с антистатическим эффектом, и инновационной </w:t>
            </w:r>
            <w:proofErr w:type="spell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антимикробной</w:t>
            </w:r>
            <w:proofErr w:type="spell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обработкой (</w:t>
            </w:r>
            <w:proofErr w:type="spell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Ultra</w:t>
            </w:r>
            <w:proofErr w:type="spell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Fresh</w:t>
            </w:r>
            <w:proofErr w:type="spell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);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Панель стола </w:t>
            </w:r>
            <w:r w:rsidR="002B4435"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5-секционная включая</w:t>
            </w:r>
            <w:proofErr w:type="gram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разделенную ножную;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Излом спинной секции </w:t>
            </w:r>
            <w:r w:rsidR="002B4435"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–</w:t>
            </w: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2B4435"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105 мм;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Панель стола </w:t>
            </w:r>
            <w:proofErr w:type="spell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рентгенопрозрачная</w:t>
            </w:r>
            <w:proofErr w:type="spell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Возможность использования рентгеновского аппарата </w:t>
            </w:r>
            <w:proofErr w:type="gram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с</w:t>
            </w:r>
            <w:proofErr w:type="gram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gram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С-образным</w:t>
            </w:r>
            <w:proofErr w:type="gram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штативом;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Возможность ввода кассеты с рентгеновской пленкой со стороны головной секции;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Управление головной и раздельными ножными секциями - механические зажимы;</w:t>
            </w:r>
          </w:p>
          <w:p w:rsidR="00CE5279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Возможность использования специальных дополнительных комплектов приспособлений.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Длина стола,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1900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Длина стола без головной и ножной секций,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950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стола по направляющим,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550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панели стола,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500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Минимальная высота поверхности стола (без учета толщины подушек),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760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Максимальная высота поверхности стола (без учета толщины подушек),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1060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Длина основания стола,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915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основания стола со стороны головной секции,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325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основания стола со стороны ножной секции,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560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Высота основания стола,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225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Глубина ниши основания стола со стороны ножной секции,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145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Продольный наклон панели (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Тренделенбург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/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Антитренделенбург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- 30º/+ 30º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Наклон спинной секции (вверх/вниз),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+ 75º/- 45°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Наклон головной секции (вверх/вниз),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+ 30º/- 35°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Наклон ножной секции (вверх/вниз),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+ 30º/- 90°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Боковой наклон панели стола,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+ 20º/- 20°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Высота подъема подушек при изломе спинной секции, не менее 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105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Высота подъема почечного валика (опция),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140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lastRenderedPageBreak/>
              <w:t>Максимальное выдвижение головной секции,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Безопасная рабочая нагрузка стола,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160 кг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Безопасная рабочая нагрузка с ограничениями функций стола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250 кг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Вес стола (без комплекта съемных приспособлений),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150 кг</w:t>
            </w:r>
          </w:p>
          <w:p w:rsidR="0043319B" w:rsidRPr="00F16C5A" w:rsidRDefault="0043319B" w:rsidP="001151A3">
            <w:pPr>
              <w:pStyle w:val="ab"/>
              <w:numPr>
                <w:ilvl w:val="0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Основные технические характеристики: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Длина стола, не менее</w:t>
            </w:r>
            <w:r w:rsidR="009A1257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1900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Длина стола без головной и ножной секций, не менее</w:t>
            </w:r>
            <w:r w:rsidR="009A1257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950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Ширина стола по направляющим, не менее</w:t>
            </w:r>
            <w:r w:rsidR="009A1257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550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Ширина панели стола,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500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Минимальная высота поверхности стола (без учета толщины подушек),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760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Максимальная высота поверхности стола (без учета толщины подушек),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1060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Длина основания стола,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915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Ширина основания стола со стороны головной секции,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>325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Ширина основания стола со стороны ножной секции,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>-550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Высота основания стола,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>75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Глубина ниши основания стола со стороны ножной секции,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95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Продольный наклон панели (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Тренделенбург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Антитренделенбург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),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- 30º/+ 30º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Боковой наклон панели (вправо/влево),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20º/20º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спинной секции (вверх/вниз),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+ 75º/- 45</w:t>
            </w:r>
            <w:r w:rsidR="00DA3BA9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головной секции (вверх/вниз),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+ 45º/- 90</w:t>
            </w:r>
            <w:r w:rsidR="00DA3BA9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ножной секции (вверх/вниз),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+ 30º/- 90</w:t>
            </w:r>
            <w:r w:rsidR="00DA3BA9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Максимальное выдвижение головной секции,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50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Безопасная рабочая нагрузка стола</w:t>
            </w:r>
            <w:r w:rsidR="009A1257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160 кг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Безопасная рабочая нагрузка с ограничениями функций стола</w:t>
            </w:r>
            <w:r w:rsidR="009A1257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250 кг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Вес стола (без комплекта съемных приспособлений),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150 кг</w:t>
            </w:r>
          </w:p>
          <w:p w:rsidR="0043319B" w:rsidRPr="00F16C5A" w:rsidRDefault="0043319B" w:rsidP="001151A3">
            <w:pPr>
              <w:pStyle w:val="ab"/>
              <w:numPr>
                <w:ilvl w:val="0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Дополнительные технические требования к составным частям и комплектующим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Панель стола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пятисекционная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, с раздельными ножными секциями с независимой регулировкой положения каждой из них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Панель стола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рентгенопрозрачная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, со встроенными полозьями-направляющими для размещения кассет с рентгеновской пленкой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Столешница должна быть изготовлена из высококачественного HPL-пластика толщиной не менее 8 мм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Каждая секция стола должна иметь маркировку безопасной нагрузки на секцию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Головная и ножные секции – съемные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Ножные секции с возможностью разворота в горизонтальной плоскости в диапазоне,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0º – 90</w:t>
            </w:r>
            <w:r w:rsidR="00DA3BA9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0A1F6D" w:rsidRPr="00F16C5A" w:rsidRDefault="000A1F6D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Подушки панели стола: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быть раздельными и соответствовать секциям панели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быть съемными и фиксироваться на элементах панели при помощи штыревых держателей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быть литыми, изготовленными по бесшовной технологии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- должны быть изготовлены из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интегрального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пенополиуретана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с антистатическим эффектом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обладать антибактериальными свойствами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Основание стола: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рамная конструкция из конструкционной стали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комбинированные опоры: две – статические, регулируемые по высоте и две – колесные Ø50 мм, для удобства перемещения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кожух из особо прочного композитного материала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Все открытые металлические элементы стола, включая дополнительные приспособления,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несущая рама панели, крепежные элементы и метизы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должны </w:t>
            </w:r>
            <w:proofErr w:type="gramStart"/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быть</w:t>
            </w:r>
            <w:proofErr w:type="gramEnd"/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выполнены из нержавеющей хромоникелевой стали, поверхности должны быть матовыми, устойчивыми к </w:t>
            </w:r>
            <w:proofErr w:type="spellStart"/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нехлорсодержащим</w:t>
            </w:r>
            <w:proofErr w:type="spellEnd"/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дезинфектантам</w:t>
            </w:r>
            <w:proofErr w:type="spellEnd"/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9A1257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Для крепления принадлежностей стол должен иметь боковые унифицированные направляющие из нержавеющей стали сечением 10х25 мм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9A1257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Количество боковых направляющих, не менее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6 </w:t>
            </w:r>
            <w:proofErr w:type="gramStart"/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  <w:p w:rsidR="000A1F6D" w:rsidRPr="00F16C5A" w:rsidRDefault="000A1F6D" w:rsidP="009A1257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Со стороны ножных секций основание стола должно иметь выемку для ног хирурга для удобства врача при проведении гинекологических и урологических операций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9A1257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Колонна стола должна быть закрыта в нижней части телескопическим кожухом из нержавеющей стали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43319B" w:rsidRPr="00F16C5A" w:rsidRDefault="000A1F6D" w:rsidP="009A1257">
            <w:pPr>
              <w:pStyle w:val="ab"/>
              <w:numPr>
                <w:ilvl w:val="0"/>
                <w:numId w:val="4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b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Управление столом</w:t>
            </w:r>
          </w:p>
          <w:p w:rsidR="000A1F6D" w:rsidRPr="00F16C5A" w:rsidRDefault="000A1F6D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гидравлическим ножным приводом при помощи педали:</w:t>
            </w:r>
          </w:p>
          <w:p w:rsidR="000A1F6D" w:rsidRPr="00F16C5A" w:rsidRDefault="000A1F6D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802203"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высота панели стола (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min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max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760 мм/1060 мм</w:t>
            </w:r>
          </w:p>
          <w:p w:rsidR="000A1F6D" w:rsidRPr="00F16C5A" w:rsidRDefault="000A1F6D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механическим ручным приводом при помощи съемной рукоятки:</w:t>
            </w:r>
          </w:p>
          <w:p w:rsidR="000A1F6D" w:rsidRPr="00F16C5A" w:rsidRDefault="000A1F6D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="00802203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продольный  наклон панели (</w:t>
            </w:r>
            <w:proofErr w:type="spellStart"/>
            <w:r w:rsidR="00802203" w:rsidRPr="00F16C5A">
              <w:rPr>
                <w:rFonts w:ascii="Times New Roman" w:hAnsi="Times New Roman" w:cs="Times New Roman"/>
                <w:sz w:val="16"/>
                <w:szCs w:val="16"/>
              </w:rPr>
              <w:t>Тренделенбург</w:t>
            </w:r>
            <w:proofErr w:type="spellEnd"/>
            <w:r w:rsidR="00802203" w:rsidRPr="00F16C5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="00802203" w:rsidRPr="00F16C5A">
              <w:rPr>
                <w:rFonts w:ascii="Times New Roman" w:hAnsi="Times New Roman" w:cs="Times New Roman"/>
                <w:sz w:val="16"/>
                <w:szCs w:val="16"/>
              </w:rPr>
              <w:t>Антитренделенбург</w:t>
            </w:r>
            <w:proofErr w:type="spellEnd"/>
            <w:r w:rsidR="00802203" w:rsidRPr="00F16C5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</w:t>
            </w:r>
            <w:r w:rsidR="00802203" w:rsidRPr="00F16C5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- 30º/+ 30º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боковой  наклон панели (вправо/влево)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  20º/20º</w:t>
            </w:r>
          </w:p>
          <w:p w:rsidR="000A1F6D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3.3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Функциональные регулировки стола, осуществляемые вручную, при помощи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пневмопружин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спинной секции (вверх/вниз)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 + 75º/- 45</w:t>
            </w:r>
            <w:r w:rsidR="00724EE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вручную, при помощи механических зажимов: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головной секции (вверх/вниз)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 + 45º/- 90</w:t>
            </w:r>
            <w:r w:rsidR="00724EE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 ножной секции (вверх/вниз)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 + 30º/- 90</w:t>
            </w:r>
            <w:r w:rsidR="00724EE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4.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Комплект поставки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4.1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Стол операционный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 </w:t>
            </w:r>
            <w:proofErr w:type="gramStart"/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4.2Кабель заземления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gramStart"/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4.3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Комплект съемных приспособлений для общей хирургии в составе: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4.3.1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Наркозная дуга (наркозный экран)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gramStart"/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Материал наркозной дуги, механизма ее крепления и регулировки: нержавеющая хромоникелевая сталь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Длина наркозной дуги относительно ширины панели стола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650 мм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Диапазон регулировки высоты наркозной дуги относительно панели стола,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250 мм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4.3.2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Боковой упор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 </w:t>
            </w:r>
            <w:proofErr w:type="gramStart"/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Механизм крепления и регулировки бокового упора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-образная стойка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Возможность использования в качестве плечевого упора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Возможность использования в качестве упора для ног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Материал профилированной подушки бокового упора: литой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пенополиуретан</w:t>
            </w:r>
            <w:proofErr w:type="spellEnd"/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Материал механизма крепления и регулировки упора: нержавеющая хромоникелевая сталь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Размер подушки, не менее (</w:t>
            </w:r>
            <w:proofErr w:type="spellStart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ДхШ</w:t>
            </w:r>
            <w:proofErr w:type="spellEnd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)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100*200 мм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Регулировка положения подушки бокового упора относительно панели стола по высоте, не менее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0…200 мм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-Регулировка положения подушки бокового упора относительно панели стола по глубине, не менее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80…200 мм</w:t>
            </w:r>
          </w:p>
          <w:p w:rsidR="008E6A33" w:rsidRPr="00F16C5A" w:rsidRDefault="008E6A33" w:rsidP="009A1257">
            <w:pPr>
              <w:ind w:left="176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Регулировка поворота подушки бокового упора вокруг вертикальной оси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>-образной стойки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, градусы не менее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360 градусов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4.3.3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Держатель рентгеновской кассеты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 </w:t>
            </w:r>
            <w:proofErr w:type="gramStart"/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для введения (установки)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-кассеты под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рентгенопрозрачной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столешницей стола в продольном направлении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Материал: конструкционная сталь с полимерным покрытием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pacing w:val="-5"/>
                <w:sz w:val="16"/>
                <w:szCs w:val="16"/>
              </w:rPr>
              <w:t>4.3.4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Ремень для фиксации туловища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 </w:t>
            </w:r>
            <w:proofErr w:type="gramStart"/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gramStart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Предназначен</w:t>
            </w:r>
            <w:proofErr w:type="gramEnd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для фиксации пациента к панели операционного стола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ремня – мягкая синтетическая ткань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кронштейнов для крепления к боковым направляющим операционного стола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нержавеющая хромоникелевая сталь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Система регулировки длины ремня: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система легкой фиксации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Длина ремня,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1400 мм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-Ширина ремня,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100 мм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b/>
                <w:sz w:val="16"/>
                <w:szCs w:val="16"/>
              </w:rPr>
              <w:t>4.3.5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spell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Рукодержатель</w:t>
            </w:r>
            <w:proofErr w:type="spellEnd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(фиксатор руки)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 </w:t>
            </w:r>
            <w:proofErr w:type="gramStart"/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proofErr w:type="spellStart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редназначен</w:t>
            </w:r>
            <w:proofErr w:type="spellEnd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для фиксации рук пациента к панели операционного стола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рук держателя мягкая синтетическая ткань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кронштейнов для крепления к боковым направляющим операционного стола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нержавеющая хромоникелевая сталь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Система регулировки диметра </w:t>
            </w:r>
            <w:proofErr w:type="spellStart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рукодержателя</w:t>
            </w:r>
            <w:proofErr w:type="spellEnd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: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система легкой фиксации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Ширина </w:t>
            </w:r>
            <w:proofErr w:type="spellStart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рукодержателя</w:t>
            </w:r>
            <w:proofErr w:type="spellEnd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100 мм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b/>
                <w:sz w:val="16"/>
                <w:szCs w:val="16"/>
              </w:rPr>
              <w:lastRenderedPageBreak/>
              <w:t>4.3.6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Штатив для вливаний (</w:t>
            </w:r>
            <w:proofErr w:type="spell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инфузионная</w:t>
            </w:r>
            <w:proofErr w:type="spellEnd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стойка)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 </w:t>
            </w:r>
            <w:proofErr w:type="spellStart"/>
            <w:proofErr w:type="gramStart"/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для размещения флаконов и одноразовых систем с лекарственными растворами, используемыми при проведении операций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Количество подвесных крюков, не менее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2 </w:t>
            </w:r>
            <w:proofErr w:type="gramStart"/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Количество подвесных держателей флаконов, не менее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2 </w:t>
            </w:r>
            <w:proofErr w:type="gramStart"/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Диапазон регулировки высоты штатива,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800-1290 мм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Штатив должен быть изготовлен из нержавеющей хромоникелевой стали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кронштейна для крепления к боковым направляющим операционного стола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нержавеющая хромоникелевая сталь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4.3.7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Столик для инъекций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 </w:t>
            </w:r>
            <w:proofErr w:type="gramStart"/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A1257"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для размещения руки пациента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A1257"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="009A1257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Допустимая нагрузка на столик,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15 кг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профилированной подушки столика: литой </w:t>
            </w:r>
            <w:proofErr w:type="spellStart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пенополиуретан</w:t>
            </w:r>
            <w:proofErr w:type="spellEnd"/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механизма крепления и регулировки столика: нержавеющая хромоникелевая сталь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Должен регулироваться по высоте и поворачивается вокруг вертикальной оси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Диапазон регулировки высоты столика относительно панели стола в пределах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0…150 мм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Столик должен иметь мягкий фиксирующий ремень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ремня мягкая синтетическая ткань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Длина ремня,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500 мм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b/>
                <w:sz w:val="16"/>
                <w:szCs w:val="16"/>
              </w:rPr>
              <w:t>5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Общие требования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5.1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Регистрационное удостоверение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Сертификаты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соответствия системы менеджмента качества Производителя товара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требованиям ISO 9001 и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ISO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13485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5.3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Право нанесения СЕ маркировки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5A2713" w:rsidRPr="00F16C5A" w:rsidRDefault="009A1257" w:rsidP="002B4435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Руководство по эксплуатации на русском языке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gramEnd"/>
          </w:p>
        </w:tc>
        <w:tc>
          <w:tcPr>
            <w:tcW w:w="850" w:type="dxa"/>
          </w:tcPr>
          <w:p w:rsidR="00242D03" w:rsidRPr="001D2A94" w:rsidRDefault="004D5B38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242D03" w:rsidRPr="001D2A94" w:rsidRDefault="004D5B38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2 000 000,00</w:t>
            </w:r>
          </w:p>
        </w:tc>
        <w:tc>
          <w:tcPr>
            <w:tcW w:w="1386" w:type="dxa"/>
          </w:tcPr>
          <w:p w:rsidR="00242D03" w:rsidRPr="001D2A94" w:rsidRDefault="004D5B38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6 000 000,00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829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Автокераторефрактометр</w:t>
            </w:r>
            <w:proofErr w:type="spellEnd"/>
          </w:p>
        </w:tc>
        <w:tc>
          <w:tcPr>
            <w:tcW w:w="7371" w:type="dxa"/>
          </w:tcPr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Многофункциональный прибор для быстрого и точного определения параметров и состояния глаз.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Измерение рефракции и </w:t>
            </w:r>
            <w:proofErr w:type="spell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кератометрия</w:t>
            </w:r>
            <w:proofErr w:type="spellEnd"/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Широкий диапазон измерений рефракции (от -25 до +22 D) и радиуса кривизны для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кератометрии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(от 5,0 до 10,2 мм). Лёгкая настройка и простое управление позволяют последовательно измерять рефракцию и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кератометрию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 сразу оценивать результаты.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Периферийная </w:t>
            </w:r>
            <w:proofErr w:type="spell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кератометрия</w:t>
            </w:r>
            <w:proofErr w:type="spellEnd"/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Можно измерить периферийную кривизну роговицы, попросив пациента посмотреть на периферийные лампочки для фиксации глаз. Измерение периферии роговицы поможет оценить неправильный астигматизм, а также определить наиболее удобную посадку контактных линз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Интуитивное измерение диаметра роговицы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 помощью функции «замораживания» можно измерить диаметр роговицы, зрачка или жестких контактных линз, которые носит пациент. Для точного измерения достаточно просто нажать пальцем на экран и «перетащить» его.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Управление на основе сенсорного TFT-LCD-монитора</w:t>
            </w:r>
            <w:r w:rsidR="00CE5279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Сенсорный экран LCD с высоким разрешением позволил отказаться почти от всех клавиш управления, кроме кнопки измерения на джойстике и переключателей, управляющих упором для подбородка. Все измерения осуществляются быстро и удобно простым нажатием кнопки джойстика или значка на экране. Кроме того, пользователь может использовать кнопку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Key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для назначения определённых функций.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Наклонный LCD-экран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Возможность менять угол наклона экрана до 90° упрощает управление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авторефкератометром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для сидящего или стоящего пользователя.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Мгновенное отображение данных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Нажав значок на сенсорном экране, можно просмотреть до 10 измерений, сохраненных в памяти прибора, или распечатать их с помощью встроенного термопринтера с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автообрезом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Иконка SETUP: интерактивное изменение настроек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Просто нажмите эту иконку на экране, чтобы увидеть и изменить настройки. Сенсорный экран помогает быстро и удобно менять настройки в интерактивном режиме, что очень экономит время пользователя.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Измерение ИОЛ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Чтобы точно измерить рефракцию при наличии в глазу ИОЛ или катаракты, нужно активировать на сенсорном экране иконку IOL.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Моторизованный упор для подбородка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 помощью удобно расположенного переключателя оператор может управлять моторизованным упором для подбородка, двигая его вверх или вниз. Это позволяет легко и просто регулировать высоту упора для разных пациентов.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Принтер с </w:t>
            </w:r>
            <w:proofErr w:type="spell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автоотрезом</w:t>
            </w:r>
            <w:proofErr w:type="spellEnd"/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Немедленная распечатка результатов на термопринтере с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автоотрезом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. Режим с уменьшенным шрифтом для экономии бумаги.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Передача данных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Данные можно передать на внешние устройства (персональный компьютер и т. п.) через интерфейс RS-232. Есть также интерфейс USB для максимальной совместимости с разными носителями информации и устройствами. Через порт USB пользователь может отправлять изображения глаз пациента или быстро обновлять программное обеспечение прибора.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Функция вспомогательного измерения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Есть функция вспомогательного измерения для глаз, у которых отличаются результаты измерения в центре марок и в центре фокуса.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Функция указания направления при измерении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Прибор показывает направления для фокусировки центра измеряемого глаза и условия фокусировки для удобства измерения.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Удобная блокировка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 помощью простого управления пользователь может неподвижно закрепить основной корпус.</w:t>
            </w:r>
          </w:p>
          <w:p w:rsidR="00F3275A" w:rsidRPr="00F16C5A" w:rsidRDefault="00F3275A" w:rsidP="00844893">
            <w:pPr>
              <w:pStyle w:val="a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Технические характеристики</w:t>
            </w:r>
          </w:p>
          <w:p w:rsidR="00F3275A" w:rsidRPr="00F16C5A" w:rsidRDefault="00F3275A" w:rsidP="00844893">
            <w:pPr>
              <w:jc w:val="both"/>
              <w:rPr>
                <w:rStyle w:val="apple-converted-space"/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Рефракометрия</w:t>
            </w:r>
            <w:proofErr w:type="spellEnd"/>
            <w:r w:rsidRPr="00F16C5A">
              <w:rPr>
                <w:rStyle w:val="apple-converted-space"/>
                <w:rFonts w:ascii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Вертексное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расстояние(VD): 0.0, 12.5, 13.5, 15.0 мм</w:t>
            </w:r>
            <w:r w:rsidRPr="00F16C5A">
              <w:rPr>
                <w:rStyle w:val="apple-converted-space"/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F3275A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Сфера (SPH):не менее -25.00 ~ не более+22.00 D (при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вертексном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расстоянии не более 12 мм) - (Приращение от 0.12 до 0.25 D)</w:t>
            </w:r>
          </w:p>
          <w:p w:rsidR="00F3275A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Цилиндр (CYL): 0.00 ~ ±10.00 D</w:t>
            </w:r>
          </w:p>
          <w:p w:rsidR="00F3275A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(Приращение от 0.12 до 0.25 D)</w:t>
            </w:r>
          </w:p>
          <w:p w:rsidR="00F3275A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Ось (AX)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:</w:t>
            </w:r>
            <w:proofErr w:type="gramEnd"/>
            <w:r w:rsidR="00844893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 ~ 180˚ (Приращение на: 1)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Форма цилиндра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: -, +, </w:t>
            </w:r>
            <w:proofErr w:type="spellStart"/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Смешаный</w:t>
            </w:r>
            <w:proofErr w:type="spellEnd"/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Межцентровое расстояние(PD):</w:t>
            </w:r>
            <w:r w:rsidR="00844893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10 ~ 88 мм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Минимальный диаметр зрачка: 2.0 мм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Кератометрия</w:t>
            </w:r>
            <w:proofErr w:type="spellEnd"/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Радиус кривизны:</w:t>
            </w:r>
            <w:r w:rsidR="00844893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5.0 ~ 10.2 мм (Приращение: 0.01 мм)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Оптическая сила роговицы: 33.00 ~ 67.50 D(когда эквивалентный индекс преломления: роговицы равен 1.3375)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(Приращение от 0.05, 0.12, 0.25 D)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Астигматизм роговицы:</w:t>
            </w:r>
            <w:r w:rsidR="00844893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0.00 ~ -15.00 D (Приращение от 0.05, 0.12, 0.25 D)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Ось:1 ~ 180˚ (Приращение на: 1˚)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Диаметр роговицы:</w:t>
            </w:r>
            <w:r w:rsidR="00844893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2.0 ~ 14.0 мм (Приращение на: 0.1 мм)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Сохранение данных:</w:t>
            </w:r>
            <w:r w:rsidR="002B4435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10 сохраненных значений для каждого глаза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Встроенный принтер: Встроенный принтер с функцией авто-отрезки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Монитор: </w:t>
            </w:r>
            <w:r w:rsidR="00196784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5.7-дюймов LCD монитор</w:t>
            </w:r>
            <w:r w:rsidR="00844893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Питание: </w:t>
            </w:r>
            <w:r w:rsidR="002B4435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AC100-240V, 50/60Hz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Потребляемая мощность: </w:t>
            </w:r>
            <w:r w:rsidR="002B4435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более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50 ~ 75 VA</w:t>
            </w:r>
          </w:p>
          <w:p w:rsidR="00844893" w:rsidRPr="00F16C5A" w:rsidRDefault="00F3275A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450(H) мм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sym w:font="Symbol" w:char="F0B4"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500(D)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sym w:font="Symbol" w:char="F0B4"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Размер:  </w:t>
            </w:r>
            <w:r w:rsidR="00CE5279" w:rsidRPr="00F16C5A">
              <w:rPr>
                <w:rFonts w:ascii="Times New Roman" w:hAnsi="Times New Roman" w:cs="Times New Roman"/>
                <w:sz w:val="16"/>
                <w:szCs w:val="16"/>
              </w:rPr>
              <w:t>не менее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260(W)</w:t>
            </w:r>
          </w:p>
          <w:p w:rsidR="005A2713" w:rsidRPr="00F16C5A" w:rsidRDefault="00F3275A" w:rsidP="005A271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Вес: </w:t>
            </w:r>
            <w:r w:rsidR="00CE5279" w:rsidRPr="00F16C5A">
              <w:rPr>
                <w:rFonts w:ascii="Times New Roman" w:hAnsi="Times New Roman" w:cs="Times New Roman"/>
                <w:sz w:val="16"/>
                <w:szCs w:val="16"/>
              </w:rPr>
              <w:t>не менее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20 кг</w:t>
            </w:r>
          </w:p>
        </w:tc>
        <w:tc>
          <w:tcPr>
            <w:tcW w:w="1134" w:type="dxa"/>
          </w:tcPr>
          <w:p w:rsidR="00242D03" w:rsidRPr="001D2A94" w:rsidRDefault="00CE5279" w:rsidP="001D2A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</w:t>
            </w:r>
            <w:r w:rsidR="008F12D4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spellEnd"/>
            <w:proofErr w:type="gramEnd"/>
          </w:p>
        </w:tc>
        <w:tc>
          <w:tcPr>
            <w:tcW w:w="850" w:type="dxa"/>
          </w:tcPr>
          <w:p w:rsidR="00242D03" w:rsidRPr="001D2A94" w:rsidRDefault="00684E13" w:rsidP="00ED0C6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242D03" w:rsidRPr="001D2A94" w:rsidRDefault="00684E13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3 500 000,00</w:t>
            </w:r>
          </w:p>
        </w:tc>
        <w:tc>
          <w:tcPr>
            <w:tcW w:w="1386" w:type="dxa"/>
          </w:tcPr>
          <w:p w:rsidR="00242D03" w:rsidRPr="001D2A94" w:rsidRDefault="00684E13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3 500 000,00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830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Дефибриллятор-монитор</w:t>
            </w:r>
          </w:p>
        </w:tc>
        <w:tc>
          <w:tcPr>
            <w:tcW w:w="7371" w:type="dxa"/>
          </w:tcPr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Универсальный дефибриллятор для электроимпульсной терапии и реанимации.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Область применения: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Анестезиология, реаниматология, кардиология.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Класс безопасности: класс 2 б – с повышенной степенью риска.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Параметры: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Автоматическая внутренняя самопроверка функций и сигнальных механизмов выполняется аппаратом при каждом включении.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Монофазный демпфированный синусоидальный импульс.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Асинхронная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наружная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дефибрилляция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в ручном режиме.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Многоразовые электроды для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дефибрилляции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(«утюгов»), взрослых и встроенных в них детских.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Простой пользовательский интерфейс с интуитивно понятными символами и пошаговыми инструкциями.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Звуковой непрерывный сигнал и визуальный индикатор для обозначения готовности аппарата после набора энергии.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После набора заряда энергия доступна не более 15 секунд.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Функция автоматического сброса набранной энергии – автоматический безопасный сброс энергии в случае, если через 15 секунд после набора заряда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дефибрилляция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произведена.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Звуковой сигнал и визуальный индикатор на случай возникновения ошибки прибора в процессе набора заряда.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Индикаторы для уверенной и безопасной эксплуатации аппарата: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индикатор уровня энергии;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индикатор процесса набора энергии;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индикатор достижения выбранного уровня энергии;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индикатор неправильной работы аппарата;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индикатор процесса зарядки аккумулятора;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индикатор состояния аккумулятора.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Питание должно осуществляться от аккумуляторной батареи (встроенное зарядное устройство).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Кабели внешних разрядных электродов надежно размещены в корпусе.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Возможность быстрого использования в случае необходимости.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Корпус аппарата ударопрочный.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Удобная ручка для переноски.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Прибор может использоваться как в горизонтальном, так и в вертикальном положении.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Технические характеристики: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Форма импульса: монофазная синусоидальная.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Режим работы: ручной, асинхронный.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Уровни энергии 20, 50, 100, 160, 250, 360 Дж (50 Ом).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Время набора заряда при максимальном уровне энергии, равном 360 Дж, составляет не более 7 секунд при полностью заряженном аккумуляторе.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Диаметр электродов: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- для взрослых не более: 8 см. 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для детей (встроенные во взрослые) не более: 5 см.</w:t>
            </w:r>
            <w:proofErr w:type="gramEnd"/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Аккумулятор: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Никель-Кадмиевый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2B4435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14,4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/ 1,5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Ач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Емкость аккумулятора не менее: 35 (+10 резервных) разрядов по 360 Дж при полностью заряженном аккумуляторе.</w:t>
            </w:r>
          </w:p>
          <w:p w:rsidR="000C2E8A" w:rsidRPr="00F16C5A" w:rsidRDefault="000C2E8A" w:rsidP="000C2E8A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Встроенный блока зарядки: от сети переменного тока </w:t>
            </w:r>
            <w:r w:rsidR="002B4435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/ 50 Гц.</w:t>
            </w:r>
          </w:p>
          <w:p w:rsidR="005A2713" w:rsidRPr="00F16C5A" w:rsidRDefault="000C2E8A" w:rsidP="005A2713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Время зарядки аккумулятора не более: 3.5 часов (100%).</w:t>
            </w:r>
          </w:p>
        </w:tc>
        <w:tc>
          <w:tcPr>
            <w:tcW w:w="1134" w:type="dxa"/>
          </w:tcPr>
          <w:p w:rsidR="00242D03" w:rsidRPr="001D2A94" w:rsidRDefault="00A638EC" w:rsidP="001D2A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gramEnd"/>
          </w:p>
        </w:tc>
        <w:tc>
          <w:tcPr>
            <w:tcW w:w="850" w:type="dxa"/>
          </w:tcPr>
          <w:p w:rsidR="00242D03" w:rsidRPr="001D2A94" w:rsidRDefault="00A638EC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:rsidR="00242D03" w:rsidRPr="001D2A94" w:rsidRDefault="00A638EC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1 208 707,00</w:t>
            </w:r>
          </w:p>
        </w:tc>
        <w:tc>
          <w:tcPr>
            <w:tcW w:w="1386" w:type="dxa"/>
          </w:tcPr>
          <w:p w:rsidR="00242D03" w:rsidRPr="001D2A94" w:rsidRDefault="00A638EC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12 087 070,00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831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Инфузионный</w:t>
            </w:r>
            <w:proofErr w:type="spellEnd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насос</w:t>
            </w:r>
          </w:p>
        </w:tc>
        <w:tc>
          <w:tcPr>
            <w:tcW w:w="7371" w:type="dxa"/>
          </w:tcPr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Габариты, не более 333x126x110мм.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Объем шприца, не менее 5,10, 20,30,50 или 60 мл.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Инфузионный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режим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3-х режимов: «Скорость», «Время» и «Масса тела».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Скорость потока, диапазоны не менее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шприц объемом 5 мл — (0,1-150) мл/ч,  шприц объемом 10мл — (0,1-300) мл/ч,  шприц объемом 20 мл — (0,1-600) мл/ч, шприц объемом 30 мл — (0,1-900) мл/ч,  шприц объемом 50 или 60 мл — (0,1-1500) мл/ч.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Суммарный объем, не менее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0,1-9999 мл с шагом не более 0,1 мл.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Заданный объем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инфузии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(VTBI), не менее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0,1-9999 мл с шагом не более 0,1 мл.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Шаг: 0,1-999,9 мл/ч — шаг не более 0,1 мл/ч, 1000-1500 мл/ч — шаг не более 1 мл/ч.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Точность: скорость потока &gt;1 мл/ч — точность не хуже &lt;± 2 %, скорость потока &lt;1 мл/ч — точность не хуже &lt;± 3 %.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Скорость в режиме открытой вены (KVO), диапазон не менее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0,1-5,0 мл/ч с возможностью регулировки.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Скорость подачи болюса и продувки, не менее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0,10-1500 мл/ч (в зависимости от объема шприца).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Закупорка, диапазоны не менее: низкий уровень — 300 ± 75 мм рт. ст. (40 кПа),  средний уровень — 525 ± 75 мм рт. ст. (70 кПа), высокий уровень — 900 ±135мм рт. ст. (120 кПа).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Экран: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Монохромный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ЖК-экран с диагональю не менее 3,0 дюйма, разрешение не менее 240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128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пикс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Строки экрана</w:t>
            </w: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Количество строк не менее 5.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Области отображения информации на экране</w:t>
            </w: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: не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менее 3 областей</w:t>
            </w: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1. Область заголовка</w:t>
            </w: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Отображает текущий режим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инфузии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, сведения о лекарственном препарате, сведения о тревоге, значок батареи 2. Область параметров</w:t>
            </w: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Отображает каждый параметр и его значение для текущего экрана.</w:t>
            </w: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3. Область подсказки</w:t>
            </w: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-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Отображает значок работы и другие значки. Значок работы на экране отображает выполнение операции.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Титрирование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Да.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Блокировка клавиатуры - Да.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Пауза - Да.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Автоматическое распознавание объема шприца - Да.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Система самодиагностики - Да.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Конфигурация по последним параметрам - Да.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Библиотека препаратов: не менее 200 препаратов.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Журнал событий: не менее 1500 событий.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Вес не более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,8кг (вместе с зажимом).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Рукоятка - Включена.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Крепление - Стандартное — на вертикальном кронштейне. 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Интенсивность сигнала не менее 1-8 уровней с возможностью выбора.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Заданный тип шприца не менее 8 типов и возможность использования местных конфигураций. </w:t>
            </w:r>
          </w:p>
          <w:p w:rsidR="00840608" w:rsidRPr="00F16C5A" w:rsidRDefault="00840608" w:rsidP="00840608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Язык: не менее 10 языков, включая английский, болгарский, китайский, польский, португальский, румынский, русский, турецкий, французский и чешский.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End"/>
          </w:p>
          <w:p w:rsidR="00242D03" w:rsidRPr="00F16C5A" w:rsidRDefault="00840608" w:rsidP="0084060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Сигнализация: Заданный объем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инфузии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выполнен, Заданный объем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инфузии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почти выполнен, Окончание режима KVO, Шприц пуст, Шприц почти пуст, Шприц отключен, Закупорка, Системная ошибка, Отклонения в работе системы, Низкий заряд аккумулятора, Разрядка аккумулятора, Напоминание, Отключение от источника питания переменного тока, Режим ожидания.</w:t>
            </w:r>
          </w:p>
          <w:p w:rsidR="00BD022F" w:rsidRPr="00F16C5A" w:rsidRDefault="00BD022F" w:rsidP="00BD022F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Аккумуляторная батарея: Тип аккумулятора Литиевый</w:t>
            </w:r>
          </w:p>
          <w:p w:rsidR="005A2713" w:rsidRPr="00F16C5A" w:rsidRDefault="00BD022F" w:rsidP="005A2713">
            <w:pPr>
              <w:pStyle w:val="a7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Время работы от аккумулятора – не менее 6 ч при скорости потока вне менее 5 мл/ч. Время зарядки не более 5 ч</w:t>
            </w:r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D2A9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gramEnd"/>
          </w:p>
        </w:tc>
        <w:tc>
          <w:tcPr>
            <w:tcW w:w="850" w:type="dxa"/>
          </w:tcPr>
          <w:p w:rsidR="00242D03" w:rsidRPr="001D2A94" w:rsidRDefault="00BD022F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:rsidR="00242D03" w:rsidRPr="001D2A94" w:rsidRDefault="00BD022F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650 000,00</w:t>
            </w:r>
          </w:p>
        </w:tc>
        <w:tc>
          <w:tcPr>
            <w:tcW w:w="1386" w:type="dxa"/>
          </w:tcPr>
          <w:p w:rsidR="00242D03" w:rsidRPr="001D2A94" w:rsidRDefault="00BD022F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6 500 000,00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832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Проектор знаков</w:t>
            </w:r>
          </w:p>
        </w:tc>
        <w:tc>
          <w:tcPr>
            <w:tcW w:w="7371" w:type="dxa"/>
          </w:tcPr>
          <w:p w:rsidR="00844893" w:rsidRPr="00F16C5A" w:rsidRDefault="00844893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Автоматический проектор знаков предназначен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844893" w:rsidRPr="00F16C5A" w:rsidRDefault="00844893" w:rsidP="0084489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1) измерения, тестов астигматизма, фиксационной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диспарантности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испытаний на наслоение, стерео теста, и все это с помощью одного оборудования. </w:t>
            </w:r>
            <w:proofErr w:type="gramEnd"/>
          </w:p>
          <w:p w:rsidR="00844893" w:rsidRPr="00F16C5A" w:rsidRDefault="00844893" w:rsidP="0084489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2) С помощью таблицы технических характеристик, отражаемой на 2,5м</w:t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8м с использованием оптических и механических конструкций можно провести эффективное измерение остроты зрения без изменения положения устройства ручного управления. </w:t>
            </w:r>
          </w:p>
          <w:p w:rsidR="00844893" w:rsidRPr="00F16C5A" w:rsidRDefault="00844893" w:rsidP="0084489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3) Прибор позволяет настроить угол при наличии на экране таблицы отображения. </w:t>
            </w:r>
          </w:p>
          <w:p w:rsidR="00844893" w:rsidRPr="00F16C5A" w:rsidRDefault="00844893" w:rsidP="0084489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5F5F5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4) Разъем RS-232 для подключения внешнего устройства, прибор можно подключить к терминалу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shd w:val="clear" w:color="auto" w:fill="F5F5F5"/>
              </w:rPr>
              <w:t>.</w:t>
            </w:r>
          </w:p>
          <w:p w:rsidR="00844893" w:rsidRPr="00F16C5A" w:rsidRDefault="002B51DA" w:rsidP="00844893">
            <w:pPr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5F5F5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5F5F5"/>
              </w:rPr>
              <w:t xml:space="preserve">Технические характеристики 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Диаграммы 42 диаграммы 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Расстояние проекции  2,5~8м (опция, 8м экран, Технические характеристики)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Увеличение диаграммы 30X</w:t>
            </w:r>
          </w:p>
          <w:p w:rsidR="00844893" w:rsidRPr="00F16C5A" w:rsidRDefault="005D38EE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Лампа  </w:t>
            </w:r>
            <w:r w:rsidR="002B4435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</w:t>
            </w:r>
            <w:r w:rsidR="00844893" w:rsidRPr="00F16C5A">
              <w:rPr>
                <w:rFonts w:ascii="Times New Roman" w:hAnsi="Times New Roman" w:cs="Times New Roman"/>
                <w:sz w:val="16"/>
                <w:szCs w:val="16"/>
              </w:rPr>
              <w:t>светодиодные лампы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Скорость вращения диаграммы</w:t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средняя скорость – 0,21 сек (мин 0,09 сек, макс 0,32 сек)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Энергосбережение</w:t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2B4435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более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11 минут (после последнего сигнала)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Угол наклона</w:t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± 20 градусов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Разрешение</w:t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2B4435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50 линий /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Программа  2</w:t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программы</w:t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максимум 40 диаграмм в каждой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Питание </w:t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5D38EE"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100-240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~, 50 / 60 Гц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Потребляемая мощность: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2B4435" w:rsidRPr="00F16C5A">
              <w:rPr>
                <w:rFonts w:ascii="Times New Roman" w:hAnsi="Times New Roman" w:cs="Times New Roman"/>
                <w:sz w:val="16"/>
                <w:szCs w:val="16"/>
              </w:rPr>
              <w:t>не более 60 Вт</w:t>
            </w:r>
          </w:p>
          <w:p w:rsidR="0012698E" w:rsidRPr="00F16C5A" w:rsidRDefault="0012698E" w:rsidP="0012698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Пульт дистанционного управления (включает батарейку)</w:t>
            </w:r>
          </w:p>
          <w:p w:rsidR="00844893" w:rsidRPr="00F16C5A" w:rsidRDefault="005D38EE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Вес</w:t>
            </w:r>
            <w:r w:rsidR="00844893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2B4435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="00844893" w:rsidRPr="00F16C5A">
              <w:rPr>
                <w:rFonts w:ascii="Times New Roman" w:hAnsi="Times New Roman" w:cs="Times New Roman"/>
                <w:sz w:val="16"/>
                <w:szCs w:val="16"/>
              </w:rPr>
              <w:t>3.58 кг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Окружающая среда / Операционная среда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</w:t>
            </w:r>
          </w:p>
          <w:p w:rsidR="00844893" w:rsidRPr="00F16C5A" w:rsidRDefault="0012698E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Температура не более</w:t>
            </w:r>
            <w:r w:rsidR="00844893"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+ 10</w:t>
            </w:r>
            <w:r w:rsidR="00844893" w:rsidRPr="00F16C5A">
              <w:rPr>
                <w:rFonts w:ascii="Cambria Math" w:hAnsi="Cambria Math" w:cs="Cambria Math"/>
                <w:sz w:val="16"/>
                <w:szCs w:val="16"/>
              </w:rPr>
              <w:t>℃</w:t>
            </w:r>
            <w:r w:rsidR="00844893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~ + 40 </w:t>
            </w:r>
            <w:r w:rsidR="00844893" w:rsidRPr="00F16C5A">
              <w:rPr>
                <w:rFonts w:ascii="Cambria Math" w:hAnsi="Cambria Math" w:cs="Cambria Math"/>
                <w:sz w:val="16"/>
                <w:szCs w:val="16"/>
              </w:rPr>
              <w:t>℃</w:t>
            </w:r>
          </w:p>
          <w:p w:rsidR="00844893" w:rsidRPr="00F16C5A" w:rsidRDefault="0012698E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Влажность не более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844893"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0% ~ 85% относительной влажности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Давление</w:t>
            </w:r>
            <w:r w:rsidR="00684E13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менее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700 гПа ~ 1060 гПа 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Условия хранения и перемещения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Температура: -10 </w:t>
            </w:r>
            <w:r w:rsidRPr="00F16C5A">
              <w:rPr>
                <w:rFonts w:ascii="Cambria Math" w:hAnsi="Cambria Math" w:cs="Cambria Math"/>
                <w:sz w:val="16"/>
                <w:szCs w:val="16"/>
              </w:rPr>
              <w:t>℃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~ + 55 </w:t>
            </w:r>
            <w:r w:rsidRPr="00F16C5A">
              <w:rPr>
                <w:rFonts w:ascii="Cambria Math" w:hAnsi="Cambria Math" w:cs="Cambria Math"/>
                <w:sz w:val="16"/>
                <w:szCs w:val="16"/>
              </w:rPr>
              <w:t>℃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Влажность: 10% ~ 90% относительной влажности</w:t>
            </w:r>
          </w:p>
          <w:p w:rsidR="00844893" w:rsidRPr="00F16C5A" w:rsidRDefault="00844893" w:rsidP="008448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Давление: 600 гПа ~ 1060 гПа</w:t>
            </w:r>
          </w:p>
          <w:p w:rsidR="005A2713" w:rsidRPr="00F16C5A" w:rsidRDefault="00844893" w:rsidP="005A27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Стандартные Аксессуары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Экран, пульт дистанционного управления, подставка для стола, пылезащитный чехол, Кабель питания, Т-образный ключ, предохранитель, аккумулятор</w:t>
            </w:r>
            <w:bookmarkStart w:id="0" w:name="_GoBack"/>
            <w:bookmarkEnd w:id="0"/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D2A9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gramEnd"/>
          </w:p>
        </w:tc>
        <w:tc>
          <w:tcPr>
            <w:tcW w:w="850" w:type="dxa"/>
          </w:tcPr>
          <w:p w:rsidR="00242D03" w:rsidRPr="001D2A94" w:rsidRDefault="00684E13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242D03" w:rsidRPr="001D2A94" w:rsidRDefault="00684E13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1 300 000,00</w:t>
            </w:r>
          </w:p>
        </w:tc>
        <w:tc>
          <w:tcPr>
            <w:tcW w:w="1386" w:type="dxa"/>
          </w:tcPr>
          <w:p w:rsidR="00242D03" w:rsidRPr="001D2A94" w:rsidRDefault="00684E13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1 300 000,00</w:t>
            </w:r>
          </w:p>
        </w:tc>
      </w:tr>
      <w:tr w:rsidR="00F16C5A" w:rsidRPr="000B3D65" w:rsidTr="00F16C5A">
        <w:tc>
          <w:tcPr>
            <w:tcW w:w="14961" w:type="dxa"/>
            <w:gridSpan w:val="7"/>
          </w:tcPr>
          <w:p w:rsidR="00F16C5A" w:rsidRPr="00F16C5A" w:rsidRDefault="00F16C5A" w:rsidP="00F16C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6C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Данная информация </w:t>
            </w:r>
            <w:proofErr w:type="spellStart"/>
            <w:r w:rsidRPr="00F16C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отностится</w:t>
            </w:r>
            <w:proofErr w:type="spellEnd"/>
            <w:r w:rsidRPr="00F16C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 лотам с 821 по 832</w:t>
            </w:r>
          </w:p>
        </w:tc>
      </w:tr>
      <w:tr w:rsidR="00F16C5A" w:rsidRPr="000B3D65" w:rsidTr="00F16C5A">
        <w:tc>
          <w:tcPr>
            <w:tcW w:w="2802" w:type="dxa"/>
            <w:gridSpan w:val="2"/>
            <w:vAlign w:val="center"/>
          </w:tcPr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Условия осуществления поставки медицинской техники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i/>
                <w:sz w:val="20"/>
                <w:szCs w:val="20"/>
              </w:rPr>
            </w:pPr>
            <w:r w:rsidRPr="00410A8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(в соответствии с ИНКОТЕРМС 2010)</w:t>
            </w:r>
          </w:p>
        </w:tc>
        <w:tc>
          <w:tcPr>
            <w:tcW w:w="12159" w:type="dxa"/>
            <w:gridSpan w:val="5"/>
            <w:vAlign w:val="center"/>
          </w:tcPr>
          <w:p w:rsidR="00F16C5A" w:rsidRDefault="00F16C5A" w:rsidP="00F16C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DDP</w:t>
            </w:r>
          </w:p>
        </w:tc>
      </w:tr>
      <w:tr w:rsidR="00F16C5A" w:rsidRPr="000B3D65" w:rsidTr="00F16C5A">
        <w:tc>
          <w:tcPr>
            <w:tcW w:w="2802" w:type="dxa"/>
            <w:gridSpan w:val="2"/>
            <w:vAlign w:val="center"/>
          </w:tcPr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lastRenderedPageBreak/>
              <w:t>Срок поставки медицинской техники и место дислокации</w:t>
            </w:r>
          </w:p>
        </w:tc>
        <w:tc>
          <w:tcPr>
            <w:tcW w:w="12159" w:type="dxa"/>
            <w:gridSpan w:val="5"/>
            <w:vAlign w:val="center"/>
          </w:tcPr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90 </w:t>
            </w:r>
            <w:r w:rsidRPr="00410A89">
              <w:rPr>
                <w:rFonts w:ascii="Times New Roman" w:hAnsi="Times New Roman"/>
                <w:sz w:val="20"/>
                <w:szCs w:val="20"/>
              </w:rPr>
              <w:t>календарных дней</w:t>
            </w:r>
          </w:p>
          <w:p w:rsidR="00F16C5A" w:rsidRDefault="00F16C5A" w:rsidP="00F16C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 xml:space="preserve">Адрес: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ВКО г. Алтай ул.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Тәуелсіздік</w:t>
            </w:r>
            <w:r>
              <w:rPr>
                <w:rFonts w:ascii="Times New Roman" w:hAnsi="Times New Roman"/>
                <w:sz w:val="20"/>
                <w:szCs w:val="20"/>
              </w:rPr>
              <w:t>, 16</w:t>
            </w:r>
          </w:p>
        </w:tc>
      </w:tr>
      <w:tr w:rsidR="001151A3" w:rsidRPr="000B3D65" w:rsidTr="00F16C5A">
        <w:tc>
          <w:tcPr>
            <w:tcW w:w="2802" w:type="dxa"/>
            <w:gridSpan w:val="2"/>
            <w:vAlign w:val="center"/>
          </w:tcPr>
          <w:p w:rsidR="001151A3" w:rsidRPr="00410A89" w:rsidRDefault="001151A3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Сроки выплат</w:t>
            </w:r>
          </w:p>
        </w:tc>
        <w:tc>
          <w:tcPr>
            <w:tcW w:w="12159" w:type="dxa"/>
            <w:gridSpan w:val="5"/>
            <w:vAlign w:val="center"/>
          </w:tcPr>
          <w:p w:rsidR="001151A3" w:rsidRPr="001151A3" w:rsidRDefault="001151A3" w:rsidP="00F16C5A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1151A3">
              <w:rPr>
                <w:rFonts w:ascii="Times New Roman" w:hAnsi="Times New Roman"/>
                <w:color w:val="000000"/>
                <w:sz w:val="20"/>
                <w:szCs w:val="20"/>
              </w:rPr>
              <w:t>вансовый платеж производится поставщику в размере 30% при заключении договора и окончательная оплата в размере 70% производится поставщику после ввода в эксплуатацию</w:t>
            </w:r>
            <w:r w:rsidRPr="001151A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16C5A" w:rsidRPr="000B3D65" w:rsidTr="00F16C5A">
        <w:tc>
          <w:tcPr>
            <w:tcW w:w="2802" w:type="dxa"/>
            <w:gridSpan w:val="2"/>
            <w:tcBorders>
              <w:right w:val="single" w:sz="4" w:space="0" w:color="auto"/>
            </w:tcBorders>
            <w:vAlign w:val="center"/>
          </w:tcPr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159" w:type="dxa"/>
            <w:gridSpan w:val="5"/>
            <w:tcBorders>
              <w:left w:val="single" w:sz="4" w:space="0" w:color="auto"/>
            </w:tcBorders>
            <w:vAlign w:val="center"/>
          </w:tcPr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Гарантийное сервисное обслуживание медицинской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техники не менее 37 месяцев.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Плановое техническое обслуживание должно проводиться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 реже чем 1 раз в квартал.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</w:t>
            </w:r>
            <w:r>
              <w:rPr>
                <w:rFonts w:ascii="Times New Roman" w:hAnsi="Times New Roman"/>
                <w:sz w:val="20"/>
                <w:szCs w:val="20"/>
              </w:rPr>
              <w:t>ции и должны включать в себя: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замену отработа</w:t>
            </w:r>
            <w:r>
              <w:rPr>
                <w:rFonts w:ascii="Times New Roman" w:hAnsi="Times New Roman"/>
                <w:sz w:val="20"/>
                <w:szCs w:val="20"/>
              </w:rPr>
              <w:t>вших ресурс составных частей;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замене или восстановлении отдельных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частей медицинской техники;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настройку и регулировку медицинской техники; специфические для данной медиц</w:t>
            </w:r>
            <w:r>
              <w:rPr>
                <w:rFonts w:ascii="Times New Roman" w:hAnsi="Times New Roman"/>
                <w:sz w:val="20"/>
                <w:szCs w:val="20"/>
              </w:rPr>
              <w:t>инской техники работы и т.п.;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чистку, смазку и при необходимости перебор</w:t>
            </w:r>
            <w:r>
              <w:rPr>
                <w:rFonts w:ascii="Times New Roman" w:hAnsi="Times New Roman"/>
                <w:sz w:val="20"/>
                <w:szCs w:val="20"/>
              </w:rPr>
              <w:t>ку основных механизмов и узлов;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медицинской техники его составных частей (с части</w:t>
            </w:r>
            <w:r>
              <w:rPr>
                <w:rFonts w:ascii="Times New Roman" w:hAnsi="Times New Roman"/>
                <w:sz w:val="20"/>
                <w:szCs w:val="20"/>
              </w:rPr>
              <w:t>чной блочно-узловой разборкой);</w:t>
            </w:r>
          </w:p>
          <w:p w:rsidR="00F16C5A" w:rsidRDefault="00F16C5A" w:rsidP="00F16C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:rsidR="00A001AC" w:rsidRPr="000B3D65" w:rsidRDefault="00A001AC" w:rsidP="00E420E1">
      <w:pPr>
        <w:pStyle w:val="1"/>
        <w:spacing w:before="0" w:beforeAutospacing="0" w:after="0" w:afterAutospacing="0"/>
        <w:ind w:firstLine="426"/>
        <w:contextualSpacing/>
        <w:jc w:val="both"/>
        <w:rPr>
          <w:b w:val="0"/>
          <w:sz w:val="23"/>
          <w:szCs w:val="23"/>
        </w:rPr>
      </w:pP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proofErr w:type="gramStart"/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0B3D65">
        <w:rPr>
          <w:rFonts w:ascii="Times New Roman" w:hAnsi="Times New Roman" w:cs="Times New Roman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  <w:proofErr w:type="gramEnd"/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9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: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00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"</w:t>
      </w:r>
      <w:r w:rsidR="00FA6E4E">
        <w:rPr>
          <w:rFonts w:ascii="Times New Roman" w:eastAsia="Times New Roman" w:hAnsi="Times New Roman" w:cs="Times New Roman"/>
          <w:spacing w:val="1"/>
          <w:sz w:val="23"/>
          <w:szCs w:val="23"/>
        </w:rPr>
        <w:t>22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" </w:t>
      </w:r>
      <w:r w:rsidR="00FA6E4E">
        <w:rPr>
          <w:rFonts w:ascii="Times New Roman" w:eastAsia="Times New Roman" w:hAnsi="Times New Roman" w:cs="Times New Roman"/>
          <w:spacing w:val="1"/>
          <w:sz w:val="23"/>
          <w:szCs w:val="23"/>
        </w:rPr>
        <w:t>июня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202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года включительно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0B3D65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или путем скачивая с интернет – ресурса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="00ED0C61" w:rsidRPr="00ED0C61">
        <w:rPr>
          <w:rFonts w:ascii="Times New Roman" w:hAnsi="Times New Roman" w:cs="Times New Roman"/>
          <w:sz w:val="23"/>
          <w:szCs w:val="23"/>
        </w:rPr>
        <w:t>https://mrb-altai.uali.kz</w:t>
      </w:r>
      <w:r w:rsidR="00ED0C61">
        <w:rPr>
          <w:rFonts w:ascii="Times New Roman" w:hAnsi="Times New Roman" w:cs="Times New Roman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Окончательный срок представления заявок до </w:t>
      </w:r>
      <w:r w:rsidRPr="000B3D65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FA6E4E">
        <w:rPr>
          <w:rFonts w:ascii="Times New Roman" w:hAnsi="Times New Roman" w:cs="Times New Roman"/>
          <w:sz w:val="23"/>
          <w:szCs w:val="23"/>
        </w:rPr>
        <w:t>23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FA6E4E">
        <w:rPr>
          <w:rFonts w:ascii="Times New Roman" w:hAnsi="Times New Roman" w:cs="Times New Roman"/>
          <w:sz w:val="23"/>
          <w:szCs w:val="23"/>
        </w:rPr>
        <w:t>июня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37006A" w:rsidRPr="000B3D65">
        <w:rPr>
          <w:rFonts w:ascii="Times New Roman" w:hAnsi="Times New Roman" w:cs="Times New Roman"/>
          <w:sz w:val="23"/>
          <w:szCs w:val="23"/>
        </w:rPr>
        <w:t>2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Конверты с заявками будут вскрываться в </w:t>
      </w:r>
      <w:r w:rsidR="0037006A" w:rsidRPr="000B3D65">
        <w:rPr>
          <w:rFonts w:ascii="Times New Roman" w:hAnsi="Times New Roman" w:cs="Times New Roman"/>
          <w:sz w:val="23"/>
          <w:szCs w:val="23"/>
        </w:rPr>
        <w:t xml:space="preserve">09 часов 00 минут </w:t>
      </w:r>
      <w:r w:rsidR="00F672AE">
        <w:rPr>
          <w:rFonts w:ascii="Times New Roman" w:hAnsi="Times New Roman" w:cs="Times New Roman"/>
          <w:sz w:val="23"/>
          <w:szCs w:val="23"/>
        </w:rPr>
        <w:t>2</w:t>
      </w:r>
      <w:r w:rsidR="00FA6E4E">
        <w:rPr>
          <w:rFonts w:ascii="Times New Roman" w:hAnsi="Times New Roman" w:cs="Times New Roman"/>
          <w:sz w:val="23"/>
          <w:szCs w:val="23"/>
        </w:rPr>
        <w:t>3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FA6E4E">
        <w:rPr>
          <w:rFonts w:ascii="Times New Roman" w:hAnsi="Times New Roman" w:cs="Times New Roman"/>
          <w:sz w:val="23"/>
          <w:szCs w:val="23"/>
        </w:rPr>
        <w:t>июня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37006A" w:rsidRPr="000B3D65">
        <w:rPr>
          <w:rFonts w:ascii="Times New Roman" w:hAnsi="Times New Roman" w:cs="Times New Roman"/>
          <w:sz w:val="23"/>
          <w:szCs w:val="23"/>
        </w:rPr>
        <w:t>2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по следующему адресу: </w:t>
      </w:r>
      <w:r w:rsidRPr="000B3D65">
        <w:rPr>
          <w:rFonts w:ascii="Times New Roman" w:hAnsi="Times New Roman" w:cs="Times New Roman"/>
          <w:sz w:val="23"/>
          <w:szCs w:val="23"/>
        </w:rPr>
        <w:t>г.Алтай,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</w:p>
    <w:p w:rsidR="00A27F95" w:rsidRPr="00255BF6" w:rsidRDefault="00A001AC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Уполномоченный представитель организатора 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Федирко Т.Н.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руководитель службы государственных закупок 8/705/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101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3628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,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</w:p>
    <w:sectPr w:rsidR="00A27F95" w:rsidRPr="00255BF6" w:rsidSect="001151A3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25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24"/>
  </w:num>
  <w:num w:numId="5">
    <w:abstractNumId w:val="15"/>
  </w:num>
  <w:num w:numId="6">
    <w:abstractNumId w:val="0"/>
  </w:num>
  <w:num w:numId="7">
    <w:abstractNumId w:val="13"/>
  </w:num>
  <w:num w:numId="8">
    <w:abstractNumId w:val="4"/>
  </w:num>
  <w:num w:numId="9">
    <w:abstractNumId w:val="18"/>
  </w:num>
  <w:num w:numId="10">
    <w:abstractNumId w:val="16"/>
  </w:num>
  <w:num w:numId="11">
    <w:abstractNumId w:val="9"/>
  </w:num>
  <w:num w:numId="12">
    <w:abstractNumId w:val="27"/>
  </w:num>
  <w:num w:numId="13">
    <w:abstractNumId w:val="10"/>
  </w:num>
  <w:num w:numId="14">
    <w:abstractNumId w:val="6"/>
  </w:num>
  <w:num w:numId="15">
    <w:abstractNumId w:val="21"/>
  </w:num>
  <w:num w:numId="16">
    <w:abstractNumId w:val="17"/>
  </w:num>
  <w:num w:numId="17">
    <w:abstractNumId w:val="3"/>
  </w:num>
  <w:num w:numId="18">
    <w:abstractNumId w:val="25"/>
  </w:num>
  <w:num w:numId="19">
    <w:abstractNumId w:val="14"/>
  </w:num>
  <w:num w:numId="20">
    <w:abstractNumId w:val="12"/>
  </w:num>
  <w:num w:numId="21">
    <w:abstractNumId w:val="5"/>
  </w:num>
  <w:num w:numId="22">
    <w:abstractNumId w:val="2"/>
  </w:num>
  <w:num w:numId="23">
    <w:abstractNumId w:val="23"/>
  </w:num>
  <w:num w:numId="24">
    <w:abstractNumId w:val="8"/>
  </w:num>
  <w:num w:numId="25">
    <w:abstractNumId w:val="7"/>
  </w:num>
  <w:num w:numId="26">
    <w:abstractNumId w:val="22"/>
  </w:num>
  <w:num w:numId="27">
    <w:abstractNumId w:val="26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12808"/>
    <w:rsid w:val="00025047"/>
    <w:rsid w:val="0004344C"/>
    <w:rsid w:val="000A1F6D"/>
    <w:rsid w:val="000B3D65"/>
    <w:rsid w:val="000C2E8A"/>
    <w:rsid w:val="001151A3"/>
    <w:rsid w:val="0012698E"/>
    <w:rsid w:val="00131059"/>
    <w:rsid w:val="00134D76"/>
    <w:rsid w:val="00175D25"/>
    <w:rsid w:val="0017720F"/>
    <w:rsid w:val="00196784"/>
    <w:rsid w:val="0019743E"/>
    <w:rsid w:val="001D2A94"/>
    <w:rsid w:val="001F1C43"/>
    <w:rsid w:val="001F408C"/>
    <w:rsid w:val="001F657F"/>
    <w:rsid w:val="001F6CBB"/>
    <w:rsid w:val="00205729"/>
    <w:rsid w:val="00210E84"/>
    <w:rsid w:val="002161BB"/>
    <w:rsid w:val="00221DE6"/>
    <w:rsid w:val="00231450"/>
    <w:rsid w:val="00235029"/>
    <w:rsid w:val="00242D03"/>
    <w:rsid w:val="00243A57"/>
    <w:rsid w:val="00255BF6"/>
    <w:rsid w:val="0026295E"/>
    <w:rsid w:val="0028454E"/>
    <w:rsid w:val="00293389"/>
    <w:rsid w:val="002A0D0B"/>
    <w:rsid w:val="002B4435"/>
    <w:rsid w:val="002B51DA"/>
    <w:rsid w:val="002B5A99"/>
    <w:rsid w:val="002B6216"/>
    <w:rsid w:val="002C09A7"/>
    <w:rsid w:val="002C350E"/>
    <w:rsid w:val="002C61C0"/>
    <w:rsid w:val="002D1E75"/>
    <w:rsid w:val="002E2398"/>
    <w:rsid w:val="002E54DF"/>
    <w:rsid w:val="002F0D06"/>
    <w:rsid w:val="00306ADF"/>
    <w:rsid w:val="00333D8F"/>
    <w:rsid w:val="00343E87"/>
    <w:rsid w:val="0037006A"/>
    <w:rsid w:val="00371DCC"/>
    <w:rsid w:val="00372408"/>
    <w:rsid w:val="003818D4"/>
    <w:rsid w:val="00382C34"/>
    <w:rsid w:val="003901FA"/>
    <w:rsid w:val="003A49B4"/>
    <w:rsid w:val="003B4D2D"/>
    <w:rsid w:val="003C0EA8"/>
    <w:rsid w:val="003D0078"/>
    <w:rsid w:val="00423135"/>
    <w:rsid w:val="0043319B"/>
    <w:rsid w:val="00462E72"/>
    <w:rsid w:val="004670CD"/>
    <w:rsid w:val="004673C3"/>
    <w:rsid w:val="00476D87"/>
    <w:rsid w:val="00495D7F"/>
    <w:rsid w:val="004B3B65"/>
    <w:rsid w:val="004D5B38"/>
    <w:rsid w:val="0052391D"/>
    <w:rsid w:val="0054334F"/>
    <w:rsid w:val="00567481"/>
    <w:rsid w:val="005723D7"/>
    <w:rsid w:val="005A2713"/>
    <w:rsid w:val="005A3176"/>
    <w:rsid w:val="005B386D"/>
    <w:rsid w:val="005D38EE"/>
    <w:rsid w:val="005F1E38"/>
    <w:rsid w:val="0061585A"/>
    <w:rsid w:val="00644F0B"/>
    <w:rsid w:val="0067067C"/>
    <w:rsid w:val="00677F5A"/>
    <w:rsid w:val="00684E13"/>
    <w:rsid w:val="006922CC"/>
    <w:rsid w:val="006C234C"/>
    <w:rsid w:val="006C4C36"/>
    <w:rsid w:val="006F314E"/>
    <w:rsid w:val="00713C23"/>
    <w:rsid w:val="0072305E"/>
    <w:rsid w:val="00724EEE"/>
    <w:rsid w:val="007303DA"/>
    <w:rsid w:val="00757BBD"/>
    <w:rsid w:val="0076201A"/>
    <w:rsid w:val="007650EA"/>
    <w:rsid w:val="00792EA8"/>
    <w:rsid w:val="007B5DD2"/>
    <w:rsid w:val="007C25DB"/>
    <w:rsid w:val="007C556F"/>
    <w:rsid w:val="007C7052"/>
    <w:rsid w:val="007D36A7"/>
    <w:rsid w:val="007D4082"/>
    <w:rsid w:val="007F031C"/>
    <w:rsid w:val="00802203"/>
    <w:rsid w:val="00807AA8"/>
    <w:rsid w:val="00816097"/>
    <w:rsid w:val="00822F0B"/>
    <w:rsid w:val="008277B3"/>
    <w:rsid w:val="0083251F"/>
    <w:rsid w:val="00840608"/>
    <w:rsid w:val="00844893"/>
    <w:rsid w:val="00853650"/>
    <w:rsid w:val="0085773A"/>
    <w:rsid w:val="008914A7"/>
    <w:rsid w:val="0089218A"/>
    <w:rsid w:val="008A4B1A"/>
    <w:rsid w:val="008B0279"/>
    <w:rsid w:val="008B20D5"/>
    <w:rsid w:val="008C49A6"/>
    <w:rsid w:val="008E5DCE"/>
    <w:rsid w:val="008E6A33"/>
    <w:rsid w:val="008F12D4"/>
    <w:rsid w:val="008F57C4"/>
    <w:rsid w:val="0092783B"/>
    <w:rsid w:val="009307FE"/>
    <w:rsid w:val="00973282"/>
    <w:rsid w:val="009923F6"/>
    <w:rsid w:val="009A1257"/>
    <w:rsid w:val="009B1298"/>
    <w:rsid w:val="009C3EAE"/>
    <w:rsid w:val="009D08D6"/>
    <w:rsid w:val="009E583D"/>
    <w:rsid w:val="009E6278"/>
    <w:rsid w:val="009F3624"/>
    <w:rsid w:val="00A001AC"/>
    <w:rsid w:val="00A27F95"/>
    <w:rsid w:val="00A44C45"/>
    <w:rsid w:val="00A638EC"/>
    <w:rsid w:val="00A75407"/>
    <w:rsid w:val="00AA0154"/>
    <w:rsid w:val="00AA0B00"/>
    <w:rsid w:val="00AA0D6E"/>
    <w:rsid w:val="00AB4779"/>
    <w:rsid w:val="00AC46BA"/>
    <w:rsid w:val="00AE1E0F"/>
    <w:rsid w:val="00AE3301"/>
    <w:rsid w:val="00B24F08"/>
    <w:rsid w:val="00B31A1C"/>
    <w:rsid w:val="00B538C3"/>
    <w:rsid w:val="00B72F30"/>
    <w:rsid w:val="00B7515D"/>
    <w:rsid w:val="00B937A6"/>
    <w:rsid w:val="00B94E76"/>
    <w:rsid w:val="00BA05FD"/>
    <w:rsid w:val="00BB4B85"/>
    <w:rsid w:val="00BD022F"/>
    <w:rsid w:val="00BD1AD9"/>
    <w:rsid w:val="00BE7374"/>
    <w:rsid w:val="00C00420"/>
    <w:rsid w:val="00C0305D"/>
    <w:rsid w:val="00C15D74"/>
    <w:rsid w:val="00C4531E"/>
    <w:rsid w:val="00C60146"/>
    <w:rsid w:val="00C90AE3"/>
    <w:rsid w:val="00C96849"/>
    <w:rsid w:val="00CA5CF2"/>
    <w:rsid w:val="00CB4B7E"/>
    <w:rsid w:val="00CC2465"/>
    <w:rsid w:val="00CC4A2A"/>
    <w:rsid w:val="00CD3F75"/>
    <w:rsid w:val="00CD5575"/>
    <w:rsid w:val="00CE5279"/>
    <w:rsid w:val="00CF239E"/>
    <w:rsid w:val="00D02403"/>
    <w:rsid w:val="00D14D58"/>
    <w:rsid w:val="00D2362C"/>
    <w:rsid w:val="00D330D9"/>
    <w:rsid w:val="00D5640F"/>
    <w:rsid w:val="00D70A5C"/>
    <w:rsid w:val="00D76F71"/>
    <w:rsid w:val="00DA3BA9"/>
    <w:rsid w:val="00DD6CEC"/>
    <w:rsid w:val="00DE32F6"/>
    <w:rsid w:val="00DE7A6E"/>
    <w:rsid w:val="00E420E1"/>
    <w:rsid w:val="00E4476C"/>
    <w:rsid w:val="00E61FF3"/>
    <w:rsid w:val="00E7780A"/>
    <w:rsid w:val="00E82946"/>
    <w:rsid w:val="00EA0668"/>
    <w:rsid w:val="00EB33BF"/>
    <w:rsid w:val="00EC7C5D"/>
    <w:rsid w:val="00ED0C61"/>
    <w:rsid w:val="00EE4505"/>
    <w:rsid w:val="00EF04E5"/>
    <w:rsid w:val="00EF41D8"/>
    <w:rsid w:val="00F16C5A"/>
    <w:rsid w:val="00F26322"/>
    <w:rsid w:val="00F3275A"/>
    <w:rsid w:val="00F57C4B"/>
    <w:rsid w:val="00F608B7"/>
    <w:rsid w:val="00F66D83"/>
    <w:rsid w:val="00F672AE"/>
    <w:rsid w:val="00F773A5"/>
    <w:rsid w:val="00F8306A"/>
    <w:rsid w:val="00F92DFB"/>
    <w:rsid w:val="00FA6E10"/>
    <w:rsid w:val="00FA6E4E"/>
    <w:rsid w:val="00FB78BE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1D8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58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F41D8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ab">
    <w:name w:val="List Paragraph"/>
    <w:basedOn w:val="a"/>
    <w:uiPriority w:val="34"/>
    <w:qFormat/>
    <w:rsid w:val="0043319B"/>
    <w:pPr>
      <w:ind w:left="720"/>
      <w:contextualSpacing/>
    </w:pPr>
  </w:style>
  <w:style w:type="character" w:customStyle="1" w:styleId="apple-converted-space">
    <w:name w:val="apple-converted-space"/>
    <w:rsid w:val="00F3275A"/>
  </w:style>
  <w:style w:type="character" w:customStyle="1" w:styleId="a8">
    <w:name w:val="Без интервала Знак"/>
    <w:link w:val="a7"/>
    <w:uiPriority w:val="1"/>
    <w:locked/>
    <w:rsid w:val="007C25DB"/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7C25DB"/>
  </w:style>
  <w:style w:type="paragraph" w:styleId="ac">
    <w:name w:val="header"/>
    <w:basedOn w:val="a"/>
    <w:link w:val="ad"/>
    <w:uiPriority w:val="99"/>
    <w:unhideWhenUsed/>
    <w:rsid w:val="00CC4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C4A2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E7A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DE7A6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9"/>
    <w:semiHidden/>
    <w:unhideWhenUsed/>
    <w:qFormat/>
    <w:rsid w:val="00807A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CE5279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rvts3">
    <w:name w:val="rvts3"/>
    <w:basedOn w:val="a0"/>
    <w:rsid w:val="001151A3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lk.pp.ru:8080/c/m.exe?a=110&amp;t=5134390_1_2&amp;sc=25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A0BD4-75DC-4DB8-883E-D14C80109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2140</TotalTime>
  <Pages>15</Pages>
  <Words>7310</Words>
  <Characters>41669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122</cp:revision>
  <cp:lastPrinted>2022-06-05T08:16:00Z</cp:lastPrinted>
  <dcterms:created xsi:type="dcterms:W3CDTF">2017-02-27T03:44:00Z</dcterms:created>
  <dcterms:modified xsi:type="dcterms:W3CDTF">2022-06-05T08:16:00Z</dcterms:modified>
</cp:coreProperties>
</file>