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1F4" w:rsidRDefault="009711F4" w:rsidP="009711F4">
      <w:pPr>
        <w:pStyle w:val="a3"/>
        <w:jc w:val="right"/>
      </w:pPr>
      <w:r>
        <w:t>Приложение 1</w:t>
      </w:r>
      <w:r>
        <w:br/>
        <w:t>к приказу Министра здравоохранения и</w:t>
      </w:r>
      <w:r>
        <w:br/>
        <w:t>социального развития Республики Казахстан</w:t>
      </w:r>
      <w:r>
        <w:br/>
        <w:t>от 18 января 2017 года № 20</w:t>
      </w:r>
    </w:p>
    <w:p w:rsidR="009711F4" w:rsidRDefault="009711F4" w:rsidP="009711F4">
      <w:pPr>
        <w:pStyle w:val="a3"/>
        <w:jc w:val="right"/>
      </w:pPr>
      <w:r>
        <w:t>Форма</w:t>
      </w:r>
    </w:p>
    <w:p w:rsidR="00E54B2E" w:rsidRDefault="00E54B2E" w:rsidP="00FB6295">
      <w:pPr>
        <w:pStyle w:val="a3"/>
        <w:spacing w:before="0" w:beforeAutospacing="0" w:after="0" w:afterAutospacing="0"/>
        <w:jc w:val="center"/>
        <w:rPr>
          <w:b/>
          <w:bCs/>
          <w:sz w:val="23"/>
          <w:szCs w:val="23"/>
        </w:rPr>
      </w:pPr>
      <w:r w:rsidRPr="00BB2FD7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BB2FD7">
        <w:rPr>
          <w:b/>
          <w:bCs/>
          <w:sz w:val="23"/>
          <w:szCs w:val="23"/>
        </w:rPr>
        <w:t xml:space="preserve"> № </w:t>
      </w:r>
      <w:r w:rsidR="00DD338A">
        <w:rPr>
          <w:b/>
          <w:bCs/>
          <w:sz w:val="23"/>
          <w:szCs w:val="23"/>
        </w:rPr>
        <w:t>21</w:t>
      </w:r>
      <w:r w:rsidRPr="00BB2FD7">
        <w:rPr>
          <w:b/>
          <w:bCs/>
          <w:sz w:val="23"/>
          <w:szCs w:val="23"/>
        </w:rPr>
        <w:t xml:space="preserve"> от </w:t>
      </w:r>
      <w:r w:rsidR="00DD338A">
        <w:rPr>
          <w:b/>
          <w:bCs/>
          <w:sz w:val="23"/>
          <w:szCs w:val="23"/>
        </w:rPr>
        <w:t>09</w:t>
      </w:r>
      <w:r w:rsidRPr="00BB2FD7">
        <w:rPr>
          <w:b/>
          <w:bCs/>
          <w:sz w:val="23"/>
          <w:szCs w:val="23"/>
        </w:rPr>
        <w:t>.</w:t>
      </w:r>
      <w:r>
        <w:rPr>
          <w:b/>
          <w:bCs/>
          <w:sz w:val="23"/>
          <w:szCs w:val="23"/>
        </w:rPr>
        <w:t>0</w:t>
      </w:r>
      <w:r w:rsidR="00DD338A">
        <w:rPr>
          <w:b/>
          <w:bCs/>
          <w:sz w:val="23"/>
          <w:szCs w:val="23"/>
        </w:rPr>
        <w:t>3</w:t>
      </w:r>
      <w:r w:rsidRPr="00BB2FD7">
        <w:rPr>
          <w:b/>
          <w:bCs/>
          <w:sz w:val="23"/>
          <w:szCs w:val="23"/>
        </w:rPr>
        <w:t>.202</w:t>
      </w:r>
      <w:r>
        <w:rPr>
          <w:b/>
          <w:bCs/>
          <w:sz w:val="23"/>
          <w:szCs w:val="23"/>
        </w:rPr>
        <w:t>2</w:t>
      </w:r>
      <w:r w:rsidRPr="00BB2FD7">
        <w:rPr>
          <w:b/>
          <w:bCs/>
          <w:sz w:val="23"/>
          <w:szCs w:val="23"/>
        </w:rPr>
        <w:t xml:space="preserve"> года</w:t>
      </w:r>
    </w:p>
    <w:p w:rsidR="00DD338A" w:rsidRDefault="00DD338A" w:rsidP="006219D1">
      <w:pPr>
        <w:ind w:firstLine="426"/>
        <w:rPr>
          <w:rFonts w:ascii="Times New Roman" w:hAnsi="Times New Roman" w:cs="Times New Roman"/>
          <w:sz w:val="23"/>
          <w:szCs w:val="23"/>
        </w:rPr>
      </w:pPr>
    </w:p>
    <w:p w:rsidR="00DD338A" w:rsidRPr="006219D1" w:rsidRDefault="00E54B2E" w:rsidP="00DD338A">
      <w:pPr>
        <w:ind w:firstLine="426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BB2FD7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260"/>
        <w:gridCol w:w="5953"/>
        <w:gridCol w:w="1134"/>
        <w:gridCol w:w="1134"/>
        <w:gridCol w:w="1418"/>
        <w:gridCol w:w="1417"/>
      </w:tblGrid>
      <w:tr w:rsidR="00DD338A" w:rsidRPr="006219D1" w:rsidTr="002921FD">
        <w:tc>
          <w:tcPr>
            <w:tcW w:w="786" w:type="dxa"/>
            <w:shd w:val="clear" w:color="auto" w:fill="auto"/>
            <w:vAlign w:val="center"/>
          </w:tcPr>
          <w:p w:rsidR="00DD338A" w:rsidRPr="006219D1" w:rsidRDefault="00DD338A" w:rsidP="002921FD">
            <w:pPr>
              <w:ind w:left="-648" w:firstLine="24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6219D1" w:rsidRDefault="00DD338A" w:rsidP="002921FD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МНН</w:t>
            </w:r>
          </w:p>
        </w:tc>
        <w:tc>
          <w:tcPr>
            <w:tcW w:w="5953" w:type="dxa"/>
          </w:tcPr>
          <w:p w:rsidR="00DD338A" w:rsidRPr="006219D1" w:rsidRDefault="00DD338A" w:rsidP="002921F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характеристика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6219D1" w:rsidRDefault="00DD338A" w:rsidP="002921F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Ед</w:t>
            </w:r>
            <w:proofErr w:type="spellEnd"/>
            <w:proofErr w:type="gramEnd"/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изм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6219D1" w:rsidRDefault="00DD338A" w:rsidP="002921F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6219D1" w:rsidRDefault="00DD338A" w:rsidP="002921F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6219D1" w:rsidRDefault="00DD338A" w:rsidP="002921FD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DD338A" w:rsidRPr="006219D1" w:rsidTr="002921FD">
        <w:trPr>
          <w:trHeight w:val="561"/>
        </w:trPr>
        <w:tc>
          <w:tcPr>
            <w:tcW w:w="15102" w:type="dxa"/>
            <w:gridSpan w:val="7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Реагенты и расходные материалы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закрытого типа С3100</w:t>
            </w:r>
          </w:p>
        </w:tc>
      </w:tr>
      <w:tr w:rsidR="00DD338A" w:rsidRPr="006219D1" w:rsidTr="002921FD">
        <w:trPr>
          <w:trHeight w:val="1798"/>
        </w:trPr>
        <w:tc>
          <w:tcPr>
            <w:tcW w:w="786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3E3780" w:rsidRDefault="00DD338A" w:rsidP="002921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Диагностический набор для определения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протромбинового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времени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DD338A" w:rsidRPr="003E3780" w:rsidRDefault="00DD338A" w:rsidP="002921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Набор реагентов для определения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протромбинового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времени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автоматическом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Набор должен быть рассчитан не менее чем на 360 тестов. Флаконы с реагентами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переливания.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Наличие специальной электронной тест-карты для совместимости реагентов со считывателем кодов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85 500,00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4 275 000,00</w:t>
            </w:r>
          </w:p>
        </w:tc>
      </w:tr>
      <w:tr w:rsidR="00DD338A" w:rsidRPr="006219D1" w:rsidTr="002921FD">
        <w:trPr>
          <w:trHeight w:val="571"/>
        </w:trPr>
        <w:tc>
          <w:tcPr>
            <w:tcW w:w="786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3E3780" w:rsidRDefault="00DD338A" w:rsidP="002921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Диагностический набор для определения АПТВ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DD338A" w:rsidRPr="003E3780" w:rsidRDefault="00DD338A" w:rsidP="002921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Набор реагентов для определения АПТВ на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автоматическом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Набор должен быть рассчитан не менее чем на 360 тестов. Флаконы с реагентами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переливания.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Наличие специальной электронной тест-карты для совместимости реагентов со считывателем кодов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3 050 000,00</w:t>
            </w:r>
          </w:p>
        </w:tc>
      </w:tr>
      <w:tr w:rsidR="00DD338A" w:rsidRPr="006219D1" w:rsidTr="002921FD">
        <w:tc>
          <w:tcPr>
            <w:tcW w:w="786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3E3780" w:rsidRDefault="00DD338A" w:rsidP="002921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кальция хлорид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DD338A" w:rsidRPr="003E3780" w:rsidRDefault="00DD338A" w:rsidP="002921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Вспомогательный реагент полностью соответствующий для работы на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автоматическом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Объем реагента не менее 40мл. Флаконы с реагентами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переливания.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Наличие специальной электронной тест-карты для совместимости реагентов со считывателем кодов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26 500,00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662 500,00</w:t>
            </w:r>
          </w:p>
        </w:tc>
      </w:tr>
      <w:tr w:rsidR="00DD338A" w:rsidRPr="006219D1" w:rsidTr="002921FD">
        <w:tc>
          <w:tcPr>
            <w:tcW w:w="786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3E3780" w:rsidRDefault="00DD338A" w:rsidP="002921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Диагностический набор для определения фибриногена для </w:t>
            </w: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DD338A" w:rsidRPr="003E3780" w:rsidRDefault="00DD338A" w:rsidP="002921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Набор реагентов для определения фибриногена на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автоматическом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Набор должен быть рассчитан не </w:t>
            </w:r>
            <w:r w:rsidRPr="003E37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менее чем на 450 тестов. В состав набора обязательно должен входит калибратор и специальный разбавитель. Флаконы с реагентами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переливания.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Наличие специальной электронной тест-карты для совместимости реагентов со считывателем кодов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209 250,00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8 370 000,00</w:t>
            </w:r>
          </w:p>
        </w:tc>
      </w:tr>
      <w:tr w:rsidR="00DD338A" w:rsidRPr="006219D1" w:rsidTr="002921FD">
        <w:tc>
          <w:tcPr>
            <w:tcW w:w="786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575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3E3780" w:rsidRDefault="00DD338A" w:rsidP="002921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Реакционные кюветы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DD338A" w:rsidRPr="003E3780" w:rsidRDefault="00DD338A" w:rsidP="002921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Реакционные кюветы для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автоматического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Кюветы должны быть собраны в специальный рулон, по 1000 кювет в одном рулоне.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Наличие специальной электронной тест-карты для совместимости рулона с кюветами со считывателем кодов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309 500,00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9 285 000,00</w:t>
            </w:r>
          </w:p>
        </w:tc>
      </w:tr>
      <w:tr w:rsidR="00DD338A" w:rsidRPr="006219D1" w:rsidTr="002921FD">
        <w:tc>
          <w:tcPr>
            <w:tcW w:w="786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3E3780" w:rsidRDefault="00DD338A" w:rsidP="002921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RANGE!B87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Контрольная плазма 1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  <w:bookmarkEnd w:id="0"/>
          </w:p>
        </w:tc>
        <w:tc>
          <w:tcPr>
            <w:tcW w:w="5953" w:type="dxa"/>
            <w:vAlign w:val="center"/>
          </w:tcPr>
          <w:p w:rsidR="00DD338A" w:rsidRPr="003E3780" w:rsidRDefault="00DD338A" w:rsidP="002921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Лиофильно высушенный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материал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из человеческой плазмы предназначенный для проведения контроля относительно нормальных значений при работе на автоматическом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Фасовка набора не менее 10мл. Флаконы с контрольными плазмами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186 800,00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373 600,00</w:t>
            </w:r>
          </w:p>
        </w:tc>
      </w:tr>
      <w:tr w:rsidR="00DD338A" w:rsidRPr="006219D1" w:rsidTr="002921FD">
        <w:tc>
          <w:tcPr>
            <w:tcW w:w="786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3E3780" w:rsidRDefault="00DD338A" w:rsidP="002921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Контрольная плазма 2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DD338A" w:rsidRPr="003E3780" w:rsidRDefault="00DD338A" w:rsidP="002921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Лиофильно высушенный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материал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из человеческой плазмы предназначенный для проведения контроля относительно патологических значений при работе на автоматическом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Фасовка набора не менее 10мл. Флаконы с контрольными плазмами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proofErr w:type="gram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186 800,00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373 600,00</w:t>
            </w:r>
          </w:p>
        </w:tc>
      </w:tr>
      <w:tr w:rsidR="00DD338A" w:rsidRPr="006219D1" w:rsidTr="002921FD">
        <w:tc>
          <w:tcPr>
            <w:tcW w:w="786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3E3780" w:rsidRDefault="00DD338A" w:rsidP="002921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" w:name="RANGE!B89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Промывающий раствор №1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  <w:bookmarkEnd w:id="1"/>
          </w:p>
        </w:tc>
        <w:tc>
          <w:tcPr>
            <w:tcW w:w="5953" w:type="dxa"/>
            <w:vAlign w:val="center"/>
          </w:tcPr>
          <w:p w:rsidR="00DD338A" w:rsidRPr="003E3780" w:rsidRDefault="00DD338A" w:rsidP="002921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Специальный чистящий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реагент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предназначенный для очистки от органических и неорганических загрязнений зонда и термостата манипулятора в автоматическом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. Реагент не должен оказывать на очищаемые элементы коррозийного, окисляющего воздействия, а также должен легко вымываться. Фасовка не менее 150мл. Флаконы с данным промывающим раствором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и не требовать дополнительного переливания.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48 500,00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727 500,00</w:t>
            </w:r>
          </w:p>
        </w:tc>
      </w:tr>
      <w:tr w:rsidR="00DD338A" w:rsidRPr="006219D1" w:rsidTr="002921FD">
        <w:tc>
          <w:tcPr>
            <w:tcW w:w="786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579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3E3780" w:rsidRDefault="00DD338A" w:rsidP="002921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Промывающий раствор №2 для автоматического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С3100</w:t>
            </w:r>
          </w:p>
        </w:tc>
        <w:tc>
          <w:tcPr>
            <w:tcW w:w="5953" w:type="dxa"/>
            <w:vAlign w:val="center"/>
          </w:tcPr>
          <w:p w:rsidR="00DD338A" w:rsidRPr="003E3780" w:rsidRDefault="00DD338A" w:rsidP="002921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Специальный чистящий </w:t>
            </w:r>
            <w:proofErr w:type="gram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реагент</w:t>
            </w:r>
            <w:proofErr w:type="gram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предназначенный для очистки от органических и неорганических загрязнений всей гидравлической системы в автоматическом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. Реагент не должен оказывать на очищаемые элементы коррозийного, окисляющего воздействия, а также должен легко вымываться. Фасовка не менее 2500мл.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105 000,00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4 200 000,00</w:t>
            </w:r>
          </w:p>
        </w:tc>
      </w:tr>
      <w:tr w:rsidR="00DD338A" w:rsidRPr="006219D1" w:rsidTr="002921FD">
        <w:tc>
          <w:tcPr>
            <w:tcW w:w="786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3E3780" w:rsidRDefault="00DD338A" w:rsidP="002921FD">
            <w:pPr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 xml:space="preserve">Диагностический набор для определения </w:t>
            </w:r>
            <w:proofErr w:type="spellStart"/>
            <w:r w:rsidRPr="003E378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тромбинового</w:t>
            </w:r>
            <w:proofErr w:type="spellEnd"/>
            <w:r w:rsidRPr="003E378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 xml:space="preserve"> времени закрытого типа С3100</w:t>
            </w:r>
          </w:p>
        </w:tc>
        <w:tc>
          <w:tcPr>
            <w:tcW w:w="5953" w:type="dxa"/>
            <w:vAlign w:val="center"/>
          </w:tcPr>
          <w:p w:rsidR="00DD338A" w:rsidRPr="003E3780" w:rsidRDefault="00DD338A" w:rsidP="002921FD">
            <w:pPr>
              <w:pStyle w:val="11"/>
              <w:jc w:val="both"/>
              <w:rPr>
                <w:b/>
                <w:bCs/>
                <w:sz w:val="20"/>
                <w:szCs w:val="20"/>
              </w:rPr>
            </w:pPr>
            <w:r w:rsidRPr="003E3780">
              <w:rPr>
                <w:sz w:val="20"/>
                <w:szCs w:val="20"/>
              </w:rPr>
              <w:t xml:space="preserve">Набор реагентов для определения </w:t>
            </w:r>
            <w:proofErr w:type="spellStart"/>
            <w:r w:rsidRPr="003E3780">
              <w:rPr>
                <w:sz w:val="20"/>
                <w:szCs w:val="20"/>
              </w:rPr>
              <w:t>протромбинового</w:t>
            </w:r>
            <w:proofErr w:type="spellEnd"/>
            <w:r w:rsidRPr="003E3780">
              <w:rPr>
                <w:sz w:val="20"/>
                <w:szCs w:val="20"/>
              </w:rPr>
              <w:t xml:space="preserve"> времени </w:t>
            </w:r>
            <w:proofErr w:type="gramStart"/>
            <w:r w:rsidRPr="003E3780">
              <w:rPr>
                <w:sz w:val="20"/>
                <w:szCs w:val="20"/>
              </w:rPr>
              <w:t>на</w:t>
            </w:r>
            <w:proofErr w:type="gramEnd"/>
            <w:r w:rsidRPr="003E3780">
              <w:rPr>
                <w:sz w:val="20"/>
                <w:szCs w:val="20"/>
              </w:rPr>
              <w:t xml:space="preserve"> автоматическом </w:t>
            </w:r>
            <w:proofErr w:type="spellStart"/>
            <w:r w:rsidRPr="003E3780">
              <w:rPr>
                <w:sz w:val="20"/>
                <w:szCs w:val="20"/>
              </w:rPr>
              <w:t>коагулометре</w:t>
            </w:r>
            <w:proofErr w:type="spellEnd"/>
            <w:r w:rsidRPr="003E3780">
              <w:rPr>
                <w:sz w:val="20"/>
                <w:szCs w:val="20"/>
              </w:rPr>
              <w:t xml:space="preserve">. Набор должен быть рассчитан не менее чем на 250 тестов. Флаконы с реагентами должны быть полностью адаптированы для держателей реагентов в платформе </w:t>
            </w:r>
            <w:proofErr w:type="spellStart"/>
            <w:r w:rsidRPr="003E3780">
              <w:rPr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sz w:val="20"/>
                <w:szCs w:val="20"/>
              </w:rPr>
              <w:t xml:space="preserve"> и не требовать дополнительного переливания. </w:t>
            </w:r>
            <w:proofErr w:type="gramStart"/>
            <w:r w:rsidRPr="003E3780">
              <w:rPr>
                <w:sz w:val="20"/>
                <w:szCs w:val="20"/>
              </w:rPr>
              <w:lastRenderedPageBreak/>
              <w:t xml:space="preserve">Наличие специальной электронной тест-карты для совместимости реагентов со считывателем кодов </w:t>
            </w:r>
            <w:proofErr w:type="spellStart"/>
            <w:r w:rsidRPr="003E3780">
              <w:rPr>
                <w:sz w:val="20"/>
                <w:szCs w:val="20"/>
              </w:rPr>
              <w:t>коагулометра</w:t>
            </w:r>
            <w:proofErr w:type="spellEnd"/>
            <w:r w:rsidRPr="003E3780">
              <w:rPr>
                <w:sz w:val="20"/>
                <w:szCs w:val="20"/>
              </w:rPr>
              <w:t>.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lastRenderedPageBreak/>
              <w:t>набор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40 750,00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815 000,00</w:t>
            </w:r>
          </w:p>
        </w:tc>
      </w:tr>
      <w:tr w:rsidR="00DD338A" w:rsidRPr="006219D1" w:rsidTr="002921FD">
        <w:tc>
          <w:tcPr>
            <w:tcW w:w="15102" w:type="dxa"/>
            <w:gridSpan w:val="7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 xml:space="preserve">Автоматический анализатор измерения СОЭ </w:t>
            </w:r>
            <w:proofErr w:type="spell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Рго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закрытого типа, производства </w:t>
            </w:r>
            <w:proofErr w:type="spell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Shenzhen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Yhlo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Biotech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Со</w:t>
            </w:r>
            <w:proofErr w:type="gramStart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., </w:t>
            </w:r>
            <w:proofErr w:type="spellStart"/>
            <w:proofErr w:type="gram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Ltd</w:t>
            </w:r>
            <w:proofErr w:type="spellEnd"/>
            <w:r w:rsidRPr="003E378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., КНР</w:t>
            </w:r>
          </w:p>
        </w:tc>
      </w:tr>
      <w:tr w:rsidR="00DD338A" w:rsidRPr="006219D1" w:rsidTr="002921FD">
        <w:tc>
          <w:tcPr>
            <w:tcW w:w="786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3E3780" w:rsidRDefault="00DD338A" w:rsidP="002921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Диагностические реагенты для анализатора СОЭ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Электронная тест карта  для анализатора СОЭ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Тест карта на 10000 тестов</w:t>
            </w:r>
          </w:p>
        </w:tc>
        <w:tc>
          <w:tcPr>
            <w:tcW w:w="5953" w:type="dxa"/>
            <w:vAlign w:val="center"/>
          </w:tcPr>
          <w:p w:rsidR="00DD338A" w:rsidRPr="003E3780" w:rsidRDefault="00DD338A" w:rsidP="002921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тест карта  для анализатора СОЭ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Pro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. Тест карта на 10000 тестов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2 700 000,00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10 800 000,00</w:t>
            </w:r>
          </w:p>
        </w:tc>
      </w:tr>
      <w:tr w:rsidR="00DD338A" w:rsidRPr="006219D1" w:rsidTr="002921FD">
        <w:tc>
          <w:tcPr>
            <w:tcW w:w="786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3E3780" w:rsidRDefault="00DD338A" w:rsidP="002921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Диагностические реагенты для анализатора СОЭ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Ликвичек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 контроль СОЭ, двухуровневый,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миниупаковка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(2х9мл). Обязательное наличие заводских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референтных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значений для анализатора СОЭ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</w:t>
            </w:r>
            <w:proofErr w:type="spellEnd"/>
          </w:p>
        </w:tc>
        <w:tc>
          <w:tcPr>
            <w:tcW w:w="5953" w:type="dxa"/>
            <w:vAlign w:val="center"/>
          </w:tcPr>
          <w:p w:rsidR="00DD338A" w:rsidRPr="003E3780" w:rsidRDefault="00DD338A" w:rsidP="002921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Ликвичек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,  контроль СОЭ, двухуровневый,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миниупаковка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(2х9мл). Обязательное наличие заводских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референтных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значений для анализатора СОЭ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Vision</w:t>
            </w:r>
            <w:proofErr w:type="spellEnd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780">
              <w:rPr>
                <w:rFonts w:ascii="Times New Roman" w:hAnsi="Times New Roman" w:cs="Times New Roman"/>
                <w:sz w:val="20"/>
                <w:szCs w:val="20"/>
              </w:rPr>
              <w:t>Pro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372 000,00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3E3780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37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372 000,00</w:t>
            </w:r>
          </w:p>
        </w:tc>
      </w:tr>
      <w:tr w:rsidR="00DD338A" w:rsidRPr="006219D1" w:rsidTr="002921FD">
        <w:tc>
          <w:tcPr>
            <w:tcW w:w="15102" w:type="dxa"/>
            <w:gridSpan w:val="7"/>
            <w:shd w:val="clear" w:color="auto" w:fill="auto"/>
            <w:vAlign w:val="center"/>
          </w:tcPr>
          <w:p w:rsidR="00DD338A" w:rsidRPr="001F6575" w:rsidRDefault="00DD338A" w:rsidP="002921F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Диагностические реагенты для анализатора осадка мочи </w:t>
            </w:r>
            <w:proofErr w:type="spellStart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UriSed</w:t>
            </w:r>
            <w:proofErr w:type="spellEnd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mini</w:t>
            </w:r>
            <w:proofErr w:type="spellEnd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77 </w:t>
            </w:r>
            <w:proofErr w:type="spellStart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Elektronika</w:t>
            </w:r>
            <w:proofErr w:type="spellEnd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Kfk</w:t>
            </w:r>
            <w:proofErr w:type="spellEnd"/>
            <w:r w:rsidRPr="001F657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закрытого типа</w:t>
            </w:r>
          </w:p>
        </w:tc>
      </w:tr>
      <w:tr w:rsidR="00DD338A" w:rsidRPr="006219D1" w:rsidTr="002921FD">
        <w:tc>
          <w:tcPr>
            <w:tcW w:w="786" w:type="dxa"/>
            <w:shd w:val="clear" w:color="auto" w:fill="auto"/>
            <w:vAlign w:val="center"/>
          </w:tcPr>
          <w:p w:rsidR="00DD338A" w:rsidRPr="001F6575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1F6575" w:rsidRDefault="00DD338A" w:rsidP="002921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Диагностические реагенты для анализатора осадка мочи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UriSed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mini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77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Elektronika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Kfk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 Кюветы 600 </w:t>
            </w:r>
            <w:proofErr w:type="spellStart"/>
            <w:proofErr w:type="gram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5953" w:type="dxa"/>
            <w:vAlign w:val="center"/>
          </w:tcPr>
          <w:p w:rsidR="00DD338A" w:rsidRPr="001F6575" w:rsidRDefault="00DD338A" w:rsidP="002921F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Кюветы 600 </w:t>
            </w:r>
            <w:proofErr w:type="spellStart"/>
            <w:proofErr w:type="gram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1F6575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1F6575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1F6575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487 000,00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1F6575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14 610 000,00</w:t>
            </w:r>
          </w:p>
        </w:tc>
      </w:tr>
      <w:tr w:rsidR="00DD338A" w:rsidRPr="006219D1" w:rsidTr="002921FD">
        <w:tc>
          <w:tcPr>
            <w:tcW w:w="786" w:type="dxa"/>
            <w:shd w:val="clear" w:color="auto" w:fill="auto"/>
            <w:vAlign w:val="center"/>
          </w:tcPr>
          <w:p w:rsidR="00DD338A" w:rsidRPr="001F6575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D338A" w:rsidRPr="001F6575" w:rsidRDefault="00DD338A" w:rsidP="002921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Диагностические реагенты для анализатора осадка мочи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UriSed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mini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77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Elektronika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Kfk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закрытого типа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Ликвиче</w:t>
            </w:r>
            <w:bookmarkStart w:id="2" w:name="_GoBack"/>
            <w:bookmarkEnd w:id="2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Контроль «Общий анализ мочи», двухуровневый (6 флаконов для каждого уровня) Обязательное наличие заводских </w:t>
            </w:r>
            <w:proofErr w:type="spellStart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референтных</w:t>
            </w:r>
            <w:proofErr w:type="spellEnd"/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значений для анализатора осадка мочи</w:t>
            </w:r>
          </w:p>
        </w:tc>
        <w:tc>
          <w:tcPr>
            <w:tcW w:w="5953" w:type="dxa"/>
            <w:vAlign w:val="center"/>
          </w:tcPr>
          <w:p w:rsidR="00DD338A" w:rsidRPr="001F6575" w:rsidRDefault="00DD338A" w:rsidP="002921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Ликвичек</w:t>
            </w:r>
            <w:proofErr w:type="spellEnd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 Контроль «Общий анализ мочи», двухуровневый (6 флаконов для каждого уровня)</w:t>
            </w:r>
            <w:r w:rsidRPr="001F657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Обязательное наличие заводских </w:t>
            </w: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референтных</w:t>
            </w:r>
            <w:proofErr w:type="spellEnd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 значений для анализатора осадка мочи </w:t>
            </w: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UriSed</w:t>
            </w:r>
            <w:proofErr w:type="spellEnd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mini</w:t>
            </w:r>
            <w:proofErr w:type="spellEnd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 77 </w:t>
            </w: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Elektronika</w:t>
            </w:r>
            <w:proofErr w:type="spellEnd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F6575">
              <w:rPr>
                <w:rFonts w:ascii="Times New Roman" w:hAnsi="Times New Roman" w:cs="Times New Roman"/>
                <w:sz w:val="20"/>
                <w:szCs w:val="20"/>
              </w:rPr>
              <w:t>Kfk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1F6575" w:rsidRDefault="00DD338A" w:rsidP="00292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338A" w:rsidRPr="001F6575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338A" w:rsidRPr="001F6575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294 000,00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D338A" w:rsidRPr="001F6575" w:rsidRDefault="00DD338A" w:rsidP="002921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65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294 000,00</w:t>
            </w:r>
          </w:p>
        </w:tc>
      </w:tr>
    </w:tbl>
    <w:p w:rsidR="00DD338A" w:rsidRDefault="00DD338A" w:rsidP="00DD338A">
      <w:pPr>
        <w:ind w:firstLine="426"/>
        <w:rPr>
          <w:rFonts w:ascii="Times New Roman" w:eastAsia="Times New Roman" w:hAnsi="Times New Roman" w:cs="Times New Roman"/>
          <w:spacing w:val="1"/>
          <w:sz w:val="23"/>
          <w:szCs w:val="23"/>
        </w:rPr>
      </w:pPr>
    </w:p>
    <w:p w:rsidR="00DD338A" w:rsidRDefault="00DD338A" w:rsidP="00DD338A">
      <w:pPr>
        <w:ind w:firstLine="426"/>
        <w:rPr>
          <w:rFonts w:ascii="Times New Roman" w:eastAsia="Times New Roman" w:hAnsi="Times New Roman" w:cs="Times New Roman"/>
          <w:spacing w:val="1"/>
          <w:sz w:val="23"/>
          <w:szCs w:val="23"/>
        </w:rPr>
      </w:pPr>
    </w:p>
    <w:p w:rsidR="00E54B2E" w:rsidRPr="00BB2FD7" w:rsidRDefault="00E54B2E" w:rsidP="00DD338A">
      <w:pPr>
        <w:ind w:firstLine="426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proofErr w:type="gramStart"/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lastRenderedPageBreak/>
        <w:t xml:space="preserve">К тендеру допускаются все потенциальные поставщики, отвечающие требованиям, указанным </w:t>
      </w:r>
      <w:r w:rsidRPr="00BB2FD7">
        <w:rPr>
          <w:rFonts w:ascii="Times New Roman" w:hAnsi="Times New Roman" w:cs="Times New Roman"/>
          <w:color w:val="000000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  <w:proofErr w:type="gramEnd"/>
    </w:p>
    <w:p w:rsidR="00E54B2E" w:rsidRPr="00BB2FD7" w:rsidRDefault="00E54B2E" w:rsidP="00E54B2E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9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:</w:t>
      </w:r>
      <w:r w:rsidR="00DD338A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00 "28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"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марта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2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года включительно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BB2FD7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или путем скачивая с интернет – ресурса </w:t>
      </w:r>
      <w:r w:rsidR="00AA4E3A" w:rsidRPr="00AA4E3A">
        <w:rPr>
          <w:rFonts w:ascii="Times New Roman" w:hAnsi="Times New Roman" w:cs="Times New Roman"/>
          <w:sz w:val="23"/>
          <w:szCs w:val="23"/>
        </w:rPr>
        <w:t>https://mrb-altai.uali.kz</w:t>
      </w:r>
      <w:r w:rsidR="00AA4E3A">
        <w:rPr>
          <w:rFonts w:ascii="Times New Roman" w:hAnsi="Times New Roman" w:cs="Times New Roman"/>
          <w:sz w:val="23"/>
          <w:szCs w:val="23"/>
        </w:rPr>
        <w:t>.</w:t>
      </w:r>
    </w:p>
    <w:p w:rsidR="00E54B2E" w:rsidRPr="00BB2FD7" w:rsidRDefault="00E54B2E" w:rsidP="00E54B2E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E54B2E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Окончательный срок представления заявок до </w:t>
      </w:r>
      <w:r w:rsidRPr="00BB2FD7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DD338A">
        <w:rPr>
          <w:rFonts w:ascii="Times New Roman" w:hAnsi="Times New Roman" w:cs="Times New Roman"/>
          <w:sz w:val="23"/>
          <w:szCs w:val="23"/>
        </w:rPr>
        <w:t>29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марта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 </w:t>
      </w:r>
    </w:p>
    <w:p w:rsidR="00E54B2E" w:rsidRPr="00BB2FD7" w:rsidRDefault="00E54B2E" w:rsidP="00E54B2E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Конверты с заявками будут вскрываться в </w:t>
      </w:r>
      <w:r>
        <w:rPr>
          <w:rFonts w:ascii="Times New Roman" w:hAnsi="Times New Roman" w:cs="Times New Roman"/>
          <w:sz w:val="23"/>
          <w:szCs w:val="23"/>
        </w:rPr>
        <w:t xml:space="preserve">09 часов 00 </w:t>
      </w:r>
      <w:r w:rsidR="00DD338A">
        <w:rPr>
          <w:rFonts w:ascii="Times New Roman" w:hAnsi="Times New Roman" w:cs="Times New Roman"/>
          <w:sz w:val="23"/>
          <w:szCs w:val="23"/>
        </w:rPr>
        <w:t>минут 29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марта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по следующему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E54B2E" w:rsidRPr="00BB2FD7" w:rsidRDefault="00E54B2E" w:rsidP="00E54B2E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</w:p>
    <w:p w:rsidR="00BB2FD7" w:rsidRPr="004B5630" w:rsidRDefault="00E54B2E" w:rsidP="004B5630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Уполномоченный представитель организатора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Федирко Т.Н.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руководитель службы государственных закупок 8/705/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101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3628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sectPr w:rsidR="00BB2FD7" w:rsidRPr="004B5630" w:rsidSect="006219D1">
      <w:pgSz w:w="16838" w:h="11906" w:orient="landscape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35057"/>
    <w:rsid w:val="00055E1A"/>
    <w:rsid w:val="000636A5"/>
    <w:rsid w:val="00175D25"/>
    <w:rsid w:val="0019743E"/>
    <w:rsid w:val="001F1C43"/>
    <w:rsid w:val="001F408C"/>
    <w:rsid w:val="001F6CBB"/>
    <w:rsid w:val="001F779E"/>
    <w:rsid w:val="00201A8A"/>
    <w:rsid w:val="00210E84"/>
    <w:rsid w:val="00221DE6"/>
    <w:rsid w:val="00231450"/>
    <w:rsid w:val="00234654"/>
    <w:rsid w:val="00235029"/>
    <w:rsid w:val="0026295E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314E5A"/>
    <w:rsid w:val="00333D8F"/>
    <w:rsid w:val="00343E87"/>
    <w:rsid w:val="00382C34"/>
    <w:rsid w:val="003901FA"/>
    <w:rsid w:val="003A49B4"/>
    <w:rsid w:val="003B4D2D"/>
    <w:rsid w:val="003C0EA8"/>
    <w:rsid w:val="003C174F"/>
    <w:rsid w:val="00462E72"/>
    <w:rsid w:val="004670CD"/>
    <w:rsid w:val="004673C3"/>
    <w:rsid w:val="00476D87"/>
    <w:rsid w:val="004B5630"/>
    <w:rsid w:val="00537EB1"/>
    <w:rsid w:val="0054334F"/>
    <w:rsid w:val="005723D7"/>
    <w:rsid w:val="005A3176"/>
    <w:rsid w:val="005B386D"/>
    <w:rsid w:val="005D2958"/>
    <w:rsid w:val="005F1E38"/>
    <w:rsid w:val="006219D1"/>
    <w:rsid w:val="00644F0B"/>
    <w:rsid w:val="0067067C"/>
    <w:rsid w:val="006922CC"/>
    <w:rsid w:val="006C4C36"/>
    <w:rsid w:val="006D1253"/>
    <w:rsid w:val="006F0399"/>
    <w:rsid w:val="00713C23"/>
    <w:rsid w:val="00723120"/>
    <w:rsid w:val="007303DA"/>
    <w:rsid w:val="00746631"/>
    <w:rsid w:val="0076201A"/>
    <w:rsid w:val="007650EA"/>
    <w:rsid w:val="007B5DD2"/>
    <w:rsid w:val="007C5A43"/>
    <w:rsid w:val="007D4082"/>
    <w:rsid w:val="007F23B9"/>
    <w:rsid w:val="00816097"/>
    <w:rsid w:val="008277B3"/>
    <w:rsid w:val="00853650"/>
    <w:rsid w:val="008914A7"/>
    <w:rsid w:val="008A4B1A"/>
    <w:rsid w:val="008C49A6"/>
    <w:rsid w:val="008D165A"/>
    <w:rsid w:val="008D2A4B"/>
    <w:rsid w:val="008D7B70"/>
    <w:rsid w:val="008E3F5D"/>
    <w:rsid w:val="008F17A4"/>
    <w:rsid w:val="008F37EE"/>
    <w:rsid w:val="009711F4"/>
    <w:rsid w:val="00973282"/>
    <w:rsid w:val="009923F6"/>
    <w:rsid w:val="009E6278"/>
    <w:rsid w:val="009F3624"/>
    <w:rsid w:val="00A27F95"/>
    <w:rsid w:val="00A75407"/>
    <w:rsid w:val="00AA0B00"/>
    <w:rsid w:val="00AA0D6E"/>
    <w:rsid w:val="00AA4E3A"/>
    <w:rsid w:val="00AB4779"/>
    <w:rsid w:val="00AD1A1E"/>
    <w:rsid w:val="00B1327C"/>
    <w:rsid w:val="00B24F08"/>
    <w:rsid w:val="00B554DA"/>
    <w:rsid w:val="00B60DE0"/>
    <w:rsid w:val="00B72F30"/>
    <w:rsid w:val="00BB2FD7"/>
    <w:rsid w:val="00C00420"/>
    <w:rsid w:val="00C0305D"/>
    <w:rsid w:val="00C15D74"/>
    <w:rsid w:val="00C347E2"/>
    <w:rsid w:val="00C4531E"/>
    <w:rsid w:val="00C81543"/>
    <w:rsid w:val="00C90AE3"/>
    <w:rsid w:val="00C96849"/>
    <w:rsid w:val="00CA5CF2"/>
    <w:rsid w:val="00CB4B7E"/>
    <w:rsid w:val="00CD5575"/>
    <w:rsid w:val="00CF14B0"/>
    <w:rsid w:val="00D02403"/>
    <w:rsid w:val="00D5640F"/>
    <w:rsid w:val="00D76F71"/>
    <w:rsid w:val="00DC24AB"/>
    <w:rsid w:val="00DD338A"/>
    <w:rsid w:val="00DE32F6"/>
    <w:rsid w:val="00E06F90"/>
    <w:rsid w:val="00E54B2E"/>
    <w:rsid w:val="00E75DD5"/>
    <w:rsid w:val="00E82946"/>
    <w:rsid w:val="00EB33BF"/>
    <w:rsid w:val="00EC7C5D"/>
    <w:rsid w:val="00EE2EAC"/>
    <w:rsid w:val="00EF04E5"/>
    <w:rsid w:val="00EF3DC1"/>
    <w:rsid w:val="00F26322"/>
    <w:rsid w:val="00F33398"/>
    <w:rsid w:val="00F35878"/>
    <w:rsid w:val="00F57C4B"/>
    <w:rsid w:val="00F608B7"/>
    <w:rsid w:val="00F8306A"/>
    <w:rsid w:val="00F86717"/>
    <w:rsid w:val="00F92DFB"/>
    <w:rsid w:val="00FA6E10"/>
    <w:rsid w:val="00FB6295"/>
    <w:rsid w:val="00FB78BE"/>
    <w:rsid w:val="00FC6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6717"/>
    <w:rPr>
      <w:rFonts w:ascii="Tahoma" w:hAnsi="Tahoma" w:cs="Tahoma"/>
      <w:sz w:val="16"/>
      <w:szCs w:val="16"/>
    </w:rPr>
  </w:style>
  <w:style w:type="paragraph" w:customStyle="1" w:styleId="11">
    <w:name w:val="Обычный1"/>
    <w:qFormat/>
    <w:rsid w:val="00DD338A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4CAD1-C07B-491A-969E-525CBFD4D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4</Pages>
  <Words>1291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83</cp:revision>
  <cp:lastPrinted>2022-02-16T11:08:00Z</cp:lastPrinted>
  <dcterms:created xsi:type="dcterms:W3CDTF">2017-02-27T03:44:00Z</dcterms:created>
  <dcterms:modified xsi:type="dcterms:W3CDTF">2022-03-07T18:00:00Z</dcterms:modified>
</cp:coreProperties>
</file>